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26"/>
        </w:rPr>
      </w:pPr>
    </w:p>
    <w:p>
      <w:pPr>
        <w:spacing w:before="0" w:line="1596" w:lineRule="exact"/>
        <w:ind w:left="0" w:right="19" w:firstLine="0"/>
        <w:jc w:val="center"/>
        <w:rPr>
          <w:sz w:val="126"/>
        </w:rPr>
      </w:pPr>
      <w:r>
        <w:rPr>
          <w:color w:val="EF4643"/>
          <w:spacing w:val="139"/>
          <w:w w:val="45"/>
          <w:sz w:val="126"/>
        </w:rPr>
        <w:t>共青团中央办公厅文件</w:t>
      </w:r>
    </w:p>
    <w:p>
      <w:pPr>
        <w:pStyle w:val="3"/>
        <w:tabs>
          <w:tab w:val="left" w:pos="2808"/>
          <w:tab w:val="left" w:pos="8824"/>
        </w:tabs>
        <w:spacing w:before="697"/>
        <w:ind w:right="18"/>
        <w:jc w:val="center"/>
      </w:pPr>
      <w:r>
        <w:rPr>
          <w:rFonts w:ascii="Times New Roman" w:eastAsia="Times New Roman"/>
          <w:w w:val="101"/>
          <w:u w:val="thick" w:color="EF4643"/>
        </w:rPr>
        <w:t xml:space="preserve"> </w:t>
      </w:r>
      <w:r>
        <w:rPr>
          <w:rFonts w:ascii="Times New Roman" w:eastAsia="Times New Roman"/>
          <w:u w:val="thick" w:color="EF4643"/>
        </w:rPr>
        <w:tab/>
      </w:r>
      <w:r>
        <w:rPr>
          <w:spacing w:val="19"/>
          <w:u w:val="thick" w:color="EF4643"/>
        </w:rPr>
        <w:t>中青办</w:t>
      </w:r>
      <w:r>
        <w:rPr>
          <w:u w:val="thick" w:color="EF4643"/>
        </w:rPr>
        <w:t>发</w:t>
      </w:r>
      <w:r>
        <w:rPr>
          <w:spacing w:val="-41"/>
          <w:u w:val="thick" w:color="EF4643"/>
        </w:rPr>
        <w:t xml:space="preserve"> </w:t>
      </w:r>
      <w:r>
        <w:rPr>
          <w:spacing w:val="23"/>
          <w:w w:val="90"/>
          <w:u w:val="thick" w:color="EF4643"/>
        </w:rPr>
        <w:t>也</w:t>
      </w:r>
      <w:r>
        <w:rPr>
          <w:rFonts w:ascii="Times New Roman" w:eastAsia="Times New Roman"/>
          <w:spacing w:val="3"/>
          <w:u w:val="thick" w:color="EF4643"/>
        </w:rPr>
        <w:t>2017</w:t>
      </w:r>
      <w:r>
        <w:rPr>
          <w:w w:val="90"/>
          <w:u w:val="thick" w:color="EF4643"/>
        </w:rPr>
        <w:t>页</w:t>
      </w:r>
      <w:r>
        <w:rPr>
          <w:spacing w:val="-25"/>
          <w:w w:val="90"/>
          <w:u w:val="thick" w:color="EF4643"/>
        </w:rPr>
        <w:t xml:space="preserve"> </w:t>
      </w:r>
      <w:r>
        <w:rPr>
          <w:rFonts w:ascii="Times New Roman" w:eastAsia="Times New Roman"/>
          <w:u w:val="thick" w:color="EF4643"/>
        </w:rPr>
        <w:t>13</w:t>
      </w:r>
      <w:r>
        <w:rPr>
          <w:rFonts w:ascii="Times New Roman" w:eastAsia="Times New Roman"/>
          <w:spacing w:val="-16"/>
          <w:u w:val="thick" w:color="EF4643"/>
        </w:rPr>
        <w:t xml:space="preserve"> </w:t>
      </w:r>
      <w:r>
        <w:rPr>
          <w:u w:val="thick" w:color="EF4643"/>
        </w:rPr>
        <w:t>号</w:t>
      </w:r>
      <w:r>
        <w:rPr>
          <w:u w:val="thick" w:color="EF4643"/>
        </w:rPr>
        <w:tab/>
      </w:r>
    </w:p>
    <w:p>
      <w:pPr>
        <w:pStyle w:val="3"/>
        <w:rPr>
          <w:sz w:val="20"/>
        </w:rPr>
      </w:pPr>
    </w:p>
    <w:p>
      <w:pPr>
        <w:pStyle w:val="3"/>
        <w:rPr>
          <w:sz w:val="20"/>
        </w:rPr>
      </w:pPr>
    </w:p>
    <w:p>
      <w:pPr>
        <w:pStyle w:val="3"/>
        <w:rPr>
          <w:sz w:val="20"/>
        </w:rPr>
      </w:pPr>
    </w:p>
    <w:p>
      <w:pPr>
        <w:pStyle w:val="3"/>
        <w:rPr>
          <w:sz w:val="20"/>
        </w:rPr>
      </w:pPr>
    </w:p>
    <w:p>
      <w:pPr>
        <w:pStyle w:val="3"/>
        <w:spacing w:before="12"/>
        <w:rPr>
          <w:sz w:val="24"/>
        </w:rPr>
      </w:pPr>
    </w:p>
    <w:p>
      <w:pPr>
        <w:pStyle w:val="2"/>
        <w:spacing w:before="67"/>
        <w:ind w:right="21"/>
        <w:jc w:val="center"/>
      </w:pPr>
      <w:r>
        <mc:AlternateContent>
          <mc:Choice Requires="wps">
            <w:drawing>
              <wp:anchor distT="0" distB="0" distL="114300" distR="114300" simplePos="0" relativeHeight="251393024" behindDoc="1" locked="0" layoutInCell="1" allowOverlap="1">
                <wp:simplePos x="0" y="0"/>
                <wp:positionH relativeFrom="page">
                  <wp:posOffset>2189480</wp:posOffset>
                </wp:positionH>
                <wp:positionV relativeFrom="paragraph">
                  <wp:posOffset>62865</wp:posOffset>
                </wp:positionV>
                <wp:extent cx="250190" cy="299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0190" cy="299085"/>
                        </a:xfrm>
                        <a:prstGeom prst="rect">
                          <a:avLst/>
                        </a:prstGeom>
                        <a:noFill/>
                        <a:ln>
                          <a:noFill/>
                        </a:ln>
                      </wps:spPr>
                      <wps:txbx>
                        <w:txbxContent>
                          <w:p>
                            <w:pPr>
                              <w:spacing w:before="0" w:line="467" w:lineRule="exact"/>
                              <w:ind w:left="0" w:right="0" w:firstLine="0"/>
                              <w:jc w:val="left"/>
                              <w:rPr>
                                <w:sz w:val="39"/>
                              </w:rPr>
                            </w:pPr>
                            <w:r>
                              <w:rPr>
                                <w:w w:val="101"/>
                                <w:sz w:val="39"/>
                              </w:rPr>
                              <w:t>共</w:t>
                            </w:r>
                          </w:p>
                        </w:txbxContent>
                      </wps:txbx>
                      <wps:bodyPr lIns="0" tIns="0" rIns="0" bIns="0" upright="1"/>
                    </wps:wsp>
                  </a:graphicData>
                </a:graphic>
              </wp:anchor>
            </w:drawing>
          </mc:Choice>
          <mc:Fallback>
            <w:pict>
              <v:shape id="_x0000_s1026" o:spid="_x0000_s1026" o:spt="202" type="#_x0000_t202" style="position:absolute;left:0pt;margin-left:172.4pt;margin-top:4.95pt;height:23.55pt;width:19.7pt;mso-position-horizontal-relative:page;z-index:-251923456;mso-width-relative:page;mso-height-relative:page;" filled="f" stroked="f" coordsize="21600,21600" o:gfxdata="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mccKNgAAAAIAQAADwAAAAAAAAAB&#10;ACAAAAAiAAAAZHJzL2Rvd25yZXYueG1sUEsBAhQAFAAAAAgAh07iQPr1rseeAQAAIwMAAA4AAAAA&#10;AAAAAQAgAAAAJwEAAGRycy9lMm9Eb2MueG1sUEsFBgAAAAAGAAYAWQEAADcFAAAAAA==&#10;">
                <v:fill on="f" focussize="0,0"/>
                <v:stroke on="f"/>
                <v:imagedata o:title=""/>
                <o:lock v:ext="edit" aspectratio="f"/>
                <v:textbox inset="0mm,0mm,0mm,0mm">
                  <w:txbxContent>
                    <w:p>
                      <w:pPr>
                        <w:spacing w:before="0" w:line="467" w:lineRule="exact"/>
                        <w:ind w:left="0" w:right="0" w:firstLine="0"/>
                        <w:jc w:val="left"/>
                        <w:rPr>
                          <w:sz w:val="39"/>
                        </w:rPr>
                      </w:pPr>
                      <w:r>
                        <w:rPr>
                          <w:w w:val="101"/>
                          <w:sz w:val="39"/>
                        </w:rPr>
                        <w:t>共</w:t>
                      </w:r>
                    </w:p>
                  </w:txbxContent>
                </v:textbox>
              </v:shape>
            </w:pict>
          </mc:Fallback>
        </mc:AlternateContent>
      </w:r>
      <w:r>
        <w:rPr>
          <w:position w:val="-4"/>
        </w:rPr>
        <w:drawing>
          <wp:inline distT="0" distB="0" distL="0" distR="0">
            <wp:extent cx="240030" cy="2400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240158" cy="240158"/>
                    </a:xfrm>
                    <a:prstGeom prst="rect">
                      <a:avLst/>
                    </a:prstGeom>
                  </pic:spPr>
                </pic:pic>
              </a:graphicData>
            </a:graphic>
          </wp:inline>
        </w:drawing>
      </w:r>
      <w:r>
        <w:rPr>
          <w:rFonts w:ascii="Times New Roman" w:eastAsia="Times New Roman"/>
          <w:spacing w:val="-10"/>
          <w:sz w:val="20"/>
        </w:rPr>
        <w:t xml:space="preserve"> </w:t>
      </w:r>
      <w:r>
        <w:rPr>
          <w:spacing w:val="22"/>
        </w:rPr>
        <w:t>青团中央办公厅关于印发</w:t>
      </w:r>
    </w:p>
    <w:p>
      <w:pPr>
        <w:spacing w:before="181" w:line="328" w:lineRule="auto"/>
        <w:ind w:left="1214" w:right="1234" w:firstLine="459"/>
        <w:jc w:val="left"/>
        <w:rPr>
          <w:sz w:val="39"/>
        </w:rPr>
      </w:pPr>
      <w:r>
        <w:rPr>
          <w:spacing w:val="53"/>
          <w:w w:val="80"/>
          <w:sz w:val="39"/>
        </w:rPr>
        <w:t>《</w:t>
      </w:r>
      <w:r>
        <w:rPr>
          <w:spacing w:val="23"/>
          <w:sz w:val="39"/>
        </w:rPr>
        <w:t>中国共产主义青年团职业院校</w:t>
      </w:r>
      <w:r>
        <w:rPr>
          <w:spacing w:val="-7"/>
          <w:sz w:val="39"/>
        </w:rPr>
        <w:t xml:space="preserve">基层组织工作条例 ( 试行) </w:t>
      </w:r>
      <w:r>
        <w:rPr>
          <w:spacing w:val="40"/>
          <w:w w:val="80"/>
          <w:sz w:val="39"/>
        </w:rPr>
        <w:t xml:space="preserve">》 </w:t>
      </w:r>
      <w:r>
        <w:rPr>
          <w:spacing w:val="12"/>
          <w:sz w:val="39"/>
        </w:rPr>
        <w:t>的通知</w:t>
      </w:r>
    </w:p>
    <w:p>
      <w:pPr>
        <w:pStyle w:val="3"/>
        <w:spacing w:before="1"/>
        <w:rPr>
          <w:sz w:val="47"/>
        </w:rPr>
      </w:pPr>
    </w:p>
    <w:p>
      <w:pPr>
        <w:pStyle w:val="3"/>
        <w:spacing w:line="379" w:lineRule="auto"/>
        <w:ind w:left="100" w:right="118"/>
        <w:jc w:val="both"/>
      </w:pPr>
      <w:r>
        <w:t>共青团各省</w:t>
      </w:r>
      <w:r>
        <w:rPr>
          <w:w w:val="80"/>
        </w:rPr>
        <w:t xml:space="preserve">、 </w:t>
      </w:r>
      <w:r>
        <w:t>自治区</w:t>
      </w:r>
      <w:r>
        <w:rPr>
          <w:w w:val="80"/>
        </w:rPr>
        <w:t xml:space="preserve">、 </w:t>
      </w:r>
      <w:r>
        <w:t>直辖市委, 中央军委政治工作部组织局群团处, 全国铁道团委, 全国民航团委, 中直机关团工委, 中央国家机关团工委, 中央金融团工委, 中央企业团工委, 新疆生产建设兵团团委:</w:t>
      </w:r>
    </w:p>
    <w:p>
      <w:pPr>
        <w:pStyle w:val="3"/>
        <w:spacing w:line="379" w:lineRule="auto"/>
        <w:ind w:left="100" w:right="118" w:firstLine="628"/>
        <w:jc w:val="both"/>
      </w:pPr>
      <w:r>
        <w:rPr>
          <w:spacing w:val="20"/>
        </w:rPr>
        <w:t xml:space="preserve">为深入贯彻落实 </w:t>
      </w:r>
      <w:r>
        <w:rPr>
          <w:spacing w:val="-35"/>
          <w:w w:val="80"/>
        </w:rPr>
        <w:t xml:space="preserve">《 </w:t>
      </w:r>
      <w:r>
        <w:rPr>
          <w:spacing w:val="33"/>
        </w:rPr>
        <w:t>共青团中央改革方案</w:t>
      </w:r>
      <w:r>
        <w:rPr>
          <w:spacing w:val="37"/>
          <w:w w:val="80"/>
        </w:rPr>
        <w:t xml:space="preserve">》 </w:t>
      </w:r>
      <w:r>
        <w:rPr>
          <w:spacing w:val="21"/>
        </w:rPr>
        <w:t>部署要求, 经团</w:t>
      </w:r>
      <w:r>
        <w:rPr>
          <w:spacing w:val="18"/>
        </w:rPr>
        <w:t xml:space="preserve">中央书记处批准同意, 我们研究制定了 </w:t>
      </w:r>
      <w:r>
        <w:rPr>
          <w:spacing w:val="40"/>
          <w:w w:val="80"/>
        </w:rPr>
        <w:t>《</w:t>
      </w:r>
      <w:r>
        <w:rPr>
          <w:spacing w:val="17"/>
        </w:rPr>
        <w:t>中国共产主义青年团职</w:t>
      </w:r>
      <w:r>
        <w:rPr>
          <w:spacing w:val="6"/>
        </w:rPr>
        <w:t xml:space="preserve">业院校基层组织工作条例 ( 试行) </w:t>
      </w:r>
      <w:r>
        <w:rPr>
          <w:spacing w:val="40"/>
          <w:w w:val="80"/>
        </w:rPr>
        <w:t>》</w:t>
      </w:r>
      <w:r>
        <w:rPr>
          <w:spacing w:val="23"/>
        </w:rPr>
        <w:t>, 现印发给你们, 请结合工</w:t>
      </w:r>
    </w:p>
    <w:p>
      <w:pPr>
        <w:spacing w:after="0" w:line="379" w:lineRule="auto"/>
        <w:jc w:val="both"/>
        <w:sectPr>
          <w:footerReference r:id="rId3" w:type="default"/>
          <w:footerReference r:id="rId4" w:type="even"/>
          <w:type w:val="continuous"/>
          <w:pgSz w:w="11910" w:h="16840"/>
          <w:pgMar w:top="1580" w:right="1420" w:bottom="1820" w:left="1440" w:header="720" w:footer="1640" w:gutter="0"/>
          <w:pgNumType w:start="1"/>
        </w:sectPr>
      </w:pPr>
    </w:p>
    <w:p>
      <w:pPr>
        <w:pStyle w:val="3"/>
        <w:spacing w:before="5"/>
        <w:rPr>
          <w:sz w:val="19"/>
        </w:rPr>
      </w:pPr>
    </w:p>
    <w:p>
      <w:pPr>
        <w:pStyle w:val="3"/>
        <w:spacing w:before="160"/>
        <w:ind w:left="100"/>
      </w:pPr>
      <w:r>
        <w:t>作实际, 认真贯彻执行</w:t>
      </w:r>
      <w:r>
        <w:rPr>
          <w:w w:val="80"/>
        </w:rPr>
        <w:t>。</w:t>
      </w:r>
    </w:p>
    <w:p>
      <w:pPr>
        <w:pStyle w:val="3"/>
        <w:rPr>
          <w:sz w:val="20"/>
        </w:rPr>
      </w:pPr>
    </w:p>
    <w:p>
      <w:pPr>
        <w:pStyle w:val="3"/>
        <w:rPr>
          <w:sz w:val="20"/>
        </w:rPr>
      </w:pPr>
    </w:p>
    <w:p>
      <w:pPr>
        <w:pStyle w:val="3"/>
        <w:spacing w:before="3"/>
        <w:rPr>
          <w:sz w:val="17"/>
        </w:rPr>
      </w:pPr>
    </w:p>
    <w:p>
      <w:pPr>
        <w:pStyle w:val="3"/>
        <w:spacing w:before="71"/>
        <w:ind w:left="5800"/>
      </w:pPr>
      <w:r>
        <w:t>共青团中央办公厅</w:t>
      </w:r>
    </w:p>
    <w:p>
      <w:pPr>
        <w:pStyle w:val="3"/>
        <w:spacing w:before="217"/>
        <w:ind w:right="275"/>
        <w:jc w:val="right"/>
      </w:pPr>
      <w:r>
        <w:rPr>
          <w:rFonts w:ascii="Times New Roman" w:eastAsia="Times New Roman"/>
        </w:rPr>
        <w:t xml:space="preserve">2017 </w:t>
      </w:r>
      <w:r>
        <w:t xml:space="preserve">年 </w:t>
      </w:r>
      <w:r>
        <w:rPr>
          <w:rFonts w:ascii="Times New Roman" w:eastAsia="Times New Roman"/>
        </w:rPr>
        <w:t xml:space="preserve">8 </w:t>
      </w:r>
      <w:r>
        <w:t xml:space="preserve">月 </w:t>
      </w:r>
      <w:r>
        <w:rPr>
          <w:rFonts w:ascii="Times New Roman" w:eastAsia="Times New Roman"/>
        </w:rPr>
        <w:t xml:space="preserve">29 </w:t>
      </w:r>
      <w:r>
        <w:t>日</w:t>
      </w:r>
    </w:p>
    <w:p>
      <w:pPr>
        <w:spacing w:after="0"/>
        <w:jc w:val="right"/>
        <w:sectPr>
          <w:pgSz w:w="11910" w:h="16840"/>
          <w:pgMar w:top="1580" w:right="1420" w:bottom="1820" w:left="1440" w:header="0" w:footer="1640" w:gutter="0"/>
        </w:sectPr>
      </w:pPr>
    </w:p>
    <w:p>
      <w:pPr>
        <w:pStyle w:val="3"/>
        <w:spacing w:before="5"/>
        <w:rPr>
          <w:sz w:val="25"/>
        </w:rPr>
      </w:pPr>
    </w:p>
    <w:p>
      <w:pPr>
        <w:pStyle w:val="2"/>
        <w:spacing w:before="67"/>
        <w:ind w:right="21"/>
        <w:jc w:val="center"/>
      </w:pPr>
      <w:r>
        <mc:AlternateContent>
          <mc:Choice Requires="wps">
            <w:drawing>
              <wp:anchor distT="0" distB="0" distL="114300" distR="114300" simplePos="0" relativeHeight="251394048" behindDoc="1" locked="0" layoutInCell="1" allowOverlap="1">
                <wp:simplePos x="0" y="0"/>
                <wp:positionH relativeFrom="page">
                  <wp:posOffset>2588895</wp:posOffset>
                </wp:positionH>
                <wp:positionV relativeFrom="paragraph">
                  <wp:posOffset>62865</wp:posOffset>
                </wp:positionV>
                <wp:extent cx="250190" cy="2990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250190" cy="299085"/>
                        </a:xfrm>
                        <a:prstGeom prst="rect">
                          <a:avLst/>
                        </a:prstGeom>
                        <a:noFill/>
                        <a:ln>
                          <a:noFill/>
                        </a:ln>
                      </wps:spPr>
                      <wps:txbx>
                        <w:txbxContent>
                          <w:p>
                            <w:pPr>
                              <w:spacing w:before="0" w:line="467" w:lineRule="exact"/>
                              <w:ind w:left="0" w:right="0" w:firstLine="0"/>
                              <w:jc w:val="left"/>
                              <w:rPr>
                                <w:sz w:val="39"/>
                              </w:rPr>
                            </w:pPr>
                            <w:r>
                              <w:rPr>
                                <w:w w:val="101"/>
                                <w:sz w:val="39"/>
                              </w:rPr>
                              <w:t>中</w:t>
                            </w:r>
                          </w:p>
                        </w:txbxContent>
                      </wps:txbx>
                      <wps:bodyPr lIns="0" tIns="0" rIns="0" bIns="0" upright="1"/>
                    </wps:wsp>
                  </a:graphicData>
                </a:graphic>
              </wp:anchor>
            </w:drawing>
          </mc:Choice>
          <mc:Fallback>
            <w:pict>
              <v:shape id="文本框 3" o:spid="_x0000_s1026" o:spt="202" type="#_x0000_t202" style="position:absolute;left:0pt;margin-left:203.85pt;margin-top:4.95pt;height:23.55pt;width:19.7pt;mso-position-horizontal-relative:page;z-index:-251922432;mso-width-relative:page;mso-height-relative:page;" filled="f" stroked="f" coordsize="21600,21600" o:gfxdata="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x9+t9cAAAAIAQAADwAAAAAAAAAB&#10;ACAAAAAiAAAAZHJzL2Rvd25yZXYueG1sUEsBAhQAFAAAAAgAh07iQI1bn92fAQAAIwMAAA4AAAAA&#10;AAAAAQAgAAAAJgEAAGRycy9lMm9Eb2MueG1sUEsFBgAAAAAGAAYAWQEAADcFAAAAAA==&#10;">
                <v:fill on="f" focussize="0,0"/>
                <v:stroke on="f"/>
                <v:imagedata o:title=""/>
                <o:lock v:ext="edit" aspectratio="f"/>
                <v:textbox inset="0mm,0mm,0mm,0mm">
                  <w:txbxContent>
                    <w:p>
                      <w:pPr>
                        <w:spacing w:before="0" w:line="467" w:lineRule="exact"/>
                        <w:ind w:left="0" w:right="0" w:firstLine="0"/>
                        <w:jc w:val="left"/>
                        <w:rPr>
                          <w:sz w:val="39"/>
                        </w:rPr>
                      </w:pPr>
                      <w:r>
                        <w:rPr>
                          <w:w w:val="101"/>
                          <w:sz w:val="39"/>
                        </w:rPr>
                        <w:t>中</w:t>
                      </w:r>
                    </w:p>
                  </w:txbxContent>
                </v:textbox>
              </v:shape>
            </w:pict>
          </mc:Fallback>
        </mc:AlternateContent>
      </w:r>
      <w:r>
        <w:rPr>
          <w:position w:val="-4"/>
        </w:rPr>
        <w:drawing>
          <wp:inline distT="0" distB="0" distL="0" distR="0">
            <wp:extent cx="240030" cy="24003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240158" cy="240158"/>
                    </a:xfrm>
                    <a:prstGeom prst="rect">
                      <a:avLst/>
                    </a:prstGeom>
                  </pic:spPr>
                </pic:pic>
              </a:graphicData>
            </a:graphic>
          </wp:inline>
        </w:drawing>
      </w:r>
      <w:r>
        <w:rPr>
          <w:rFonts w:ascii="Times New Roman" w:eastAsia="Times New Roman"/>
          <w:spacing w:val="-9"/>
          <w:sz w:val="20"/>
        </w:rPr>
        <w:t xml:space="preserve"> </w:t>
      </w:r>
      <w:r>
        <w:rPr>
          <w:spacing w:val="21"/>
        </w:rPr>
        <w:t>国共产主义青年团</w:t>
      </w:r>
    </w:p>
    <w:p>
      <w:pPr>
        <w:spacing w:before="176"/>
        <w:ind w:left="0" w:right="50" w:firstLine="0"/>
        <w:jc w:val="center"/>
        <w:rPr>
          <w:sz w:val="39"/>
        </w:rPr>
      </w:pPr>
      <w:r>
        <w:rPr>
          <w:sz w:val="39"/>
        </w:rPr>
        <w:t>职业院校基层组织工作条例 ( 试行)</w:t>
      </w:r>
    </w:p>
    <w:p>
      <w:pPr>
        <w:pStyle w:val="3"/>
        <w:tabs>
          <w:tab w:val="left" w:pos="1257"/>
          <w:tab w:val="left" w:pos="1886"/>
        </w:tabs>
        <w:spacing w:before="482"/>
        <w:ind w:right="19"/>
        <w:jc w:val="center"/>
      </w:pPr>
      <w:r>
        <w:rPr>
          <w:spacing w:val="19"/>
        </w:rPr>
        <w:t>第一</w:t>
      </w:r>
      <w:r>
        <w:t>章</w:t>
      </w:r>
      <w:r>
        <w:tab/>
      </w:r>
      <w:r>
        <w:t>总</w:t>
      </w:r>
      <w:r>
        <w:tab/>
      </w:r>
      <w:r>
        <w:t>则</w:t>
      </w:r>
    </w:p>
    <w:p>
      <w:pPr>
        <w:pStyle w:val="3"/>
        <w:spacing w:before="12"/>
        <w:rPr>
          <w:sz w:val="39"/>
        </w:rPr>
      </w:pPr>
    </w:p>
    <w:p>
      <w:pPr>
        <w:pStyle w:val="3"/>
        <w:spacing w:line="376" w:lineRule="auto"/>
        <w:ind w:left="100" w:right="108" w:firstLine="626"/>
        <w:jc w:val="both"/>
      </w:pPr>
      <w:r>
        <w:t xml:space="preserve">第一条 为规范和加强职业院校共青团工作, 充分发挥共青团在职业院校立德树人中的重要作用, 根据 </w:t>
      </w:r>
      <w:r>
        <w:rPr>
          <w:w w:val="80"/>
        </w:rPr>
        <w:t>《</w:t>
      </w:r>
      <w:r>
        <w:t>中国共产主义青年团章程</w:t>
      </w:r>
      <w:r>
        <w:rPr>
          <w:w w:val="80"/>
        </w:rPr>
        <w:t xml:space="preserve">》 </w:t>
      </w:r>
      <w:r>
        <w:t xml:space="preserve">和 </w:t>
      </w:r>
      <w:r>
        <w:rPr>
          <w:w w:val="80"/>
        </w:rPr>
        <w:t>《</w:t>
      </w:r>
      <w:r>
        <w:t>关于加强和改进新形势下高校思想政治工作的意见</w:t>
      </w:r>
      <w:r>
        <w:rPr>
          <w:w w:val="80"/>
        </w:rPr>
        <w:t>》 《</w:t>
      </w:r>
      <w:r>
        <w:t>国务院关于加快发展现代职业教育的决定</w:t>
      </w:r>
      <w:r>
        <w:rPr>
          <w:w w:val="80"/>
        </w:rPr>
        <w:t xml:space="preserve">》 </w:t>
      </w:r>
      <w:r>
        <w:t>等文件规定, 制定本条例</w:t>
      </w:r>
      <w:r>
        <w:rPr>
          <w:w w:val="80"/>
        </w:rPr>
        <w:t>。</w:t>
      </w:r>
    </w:p>
    <w:p>
      <w:pPr>
        <w:pStyle w:val="3"/>
        <w:spacing w:line="376" w:lineRule="auto"/>
        <w:ind w:left="100" w:right="108" w:firstLine="628"/>
        <w:jc w:val="both"/>
      </w:pPr>
      <w:r>
        <w:rPr>
          <w:spacing w:val="13"/>
        </w:rPr>
        <w:t>第二条  职业院校共青团是在各类高等职业院校 ( 以下简称</w:t>
      </w:r>
      <w:r>
        <w:rPr>
          <w:spacing w:val="-37"/>
          <w:w w:val="80"/>
        </w:rPr>
        <w:t xml:space="preserve">“ </w:t>
      </w:r>
      <w:r>
        <w:rPr>
          <w:spacing w:val="24"/>
        </w:rPr>
        <w:t>高职院校</w:t>
      </w:r>
      <w:r>
        <w:rPr>
          <w:spacing w:val="40"/>
          <w:w w:val="80"/>
        </w:rPr>
        <w:t>冶</w:t>
      </w:r>
      <w:r>
        <w:rPr>
          <w:spacing w:val="9"/>
        </w:rPr>
        <w:t xml:space="preserve">) 和中等职业学校 ( 以下简称 </w:t>
      </w:r>
      <w:r>
        <w:rPr>
          <w:spacing w:val="-39"/>
          <w:w w:val="80"/>
        </w:rPr>
        <w:t xml:space="preserve">“ </w:t>
      </w:r>
      <w:r>
        <w:rPr>
          <w:spacing w:val="32"/>
        </w:rPr>
        <w:t>中职学校</w:t>
      </w:r>
      <w:r>
        <w:rPr>
          <w:spacing w:val="40"/>
          <w:w w:val="80"/>
        </w:rPr>
        <w:t>冶</w:t>
      </w:r>
      <w:r>
        <w:rPr>
          <w:spacing w:val="12"/>
        </w:rPr>
        <w:t>) 中建</w:t>
      </w:r>
      <w:r>
        <w:rPr>
          <w:spacing w:val="19"/>
        </w:rPr>
        <w:t>立的团组织, 是中国共产党领导下的先进青年的群众组织, 是职</w:t>
      </w:r>
      <w:r>
        <w:rPr>
          <w:spacing w:val="18"/>
        </w:rPr>
        <w:t xml:space="preserve">业院校青年在实践中学习中国特色社会主义和共产主义的学校, </w:t>
      </w:r>
      <w:r>
        <w:rPr>
          <w:spacing w:val="19"/>
        </w:rPr>
        <w:t>在全团具有基础性</w:t>
      </w:r>
      <w:r>
        <w:rPr>
          <w:spacing w:val="18"/>
          <w:w w:val="80"/>
        </w:rPr>
        <w:t xml:space="preserve">、 </w:t>
      </w:r>
      <w:r>
        <w:rPr>
          <w:spacing w:val="19"/>
        </w:rPr>
        <w:t>战略性</w:t>
      </w:r>
      <w:r>
        <w:rPr>
          <w:spacing w:val="19"/>
          <w:w w:val="80"/>
        </w:rPr>
        <w:t xml:space="preserve">、 </w:t>
      </w:r>
      <w:r>
        <w:rPr>
          <w:spacing w:val="19"/>
        </w:rPr>
        <w:t>源头性的地位和作用</w:t>
      </w:r>
      <w:r>
        <w:rPr>
          <w:w w:val="80"/>
        </w:rPr>
        <w:t>。</w:t>
      </w:r>
    </w:p>
    <w:p>
      <w:pPr>
        <w:pStyle w:val="3"/>
        <w:spacing w:line="376" w:lineRule="auto"/>
        <w:ind w:left="100" w:right="118" w:firstLine="628"/>
        <w:jc w:val="both"/>
      </w:pPr>
      <w:r>
        <w:t>职业教育是我国国民教育体系和人力资源开发的重要组成部分, 是经济社会发展的重要基础和教育工作的战略重点</w:t>
      </w:r>
      <w:r>
        <w:rPr>
          <w:w w:val="80"/>
        </w:rPr>
        <w:t xml:space="preserve">。 </w:t>
      </w:r>
      <w:r>
        <w:t>规范和加强职业院校共青团工作, 是深化共青团改革的重要举措, 是推进从严治团的必然要求, 对于增强团的吸引力凝聚力</w:t>
      </w:r>
      <w:r>
        <w:rPr>
          <w:w w:val="80"/>
        </w:rPr>
        <w:t xml:space="preserve">、 </w:t>
      </w:r>
      <w:r>
        <w:t>扩大团的工作有效覆盖面具有重要意义</w:t>
      </w:r>
      <w:r>
        <w:rPr>
          <w:w w:val="80"/>
        </w:rPr>
        <w:t>。</w:t>
      </w:r>
    </w:p>
    <w:p>
      <w:pPr>
        <w:pStyle w:val="3"/>
        <w:spacing w:line="376" w:lineRule="auto"/>
        <w:ind w:left="100" w:right="118" w:firstLine="628"/>
        <w:jc w:val="both"/>
      </w:pPr>
      <w:r>
        <w:t>第三条 职业院校共青团工作的指导思想是: 高举中国特色社会主义伟大旗帜, 深入学习习近平总书记系列重要讲话精神和治国理政新理念新思想新战略, 保持和增强政治性</w:t>
      </w:r>
      <w:r>
        <w:rPr>
          <w:w w:val="80"/>
        </w:rPr>
        <w:t xml:space="preserve">、 </w:t>
      </w:r>
      <w:r>
        <w:t>先进性</w:t>
      </w:r>
      <w:r>
        <w:rPr>
          <w:w w:val="80"/>
        </w:rPr>
        <w:t xml:space="preserve">、 </w:t>
      </w:r>
      <w:r>
        <w:t>群</w:t>
      </w:r>
    </w:p>
    <w:p>
      <w:pPr>
        <w:spacing w:after="0" w:line="376" w:lineRule="auto"/>
        <w:jc w:val="both"/>
        <w:sectPr>
          <w:pgSz w:w="11910" w:h="16840"/>
          <w:pgMar w:top="1580" w:right="1420" w:bottom="1820" w:left="1440" w:header="0" w:footer="1640" w:gutter="0"/>
        </w:sectPr>
      </w:pPr>
    </w:p>
    <w:p>
      <w:pPr>
        <w:pStyle w:val="3"/>
        <w:spacing w:before="5"/>
        <w:rPr>
          <w:sz w:val="19"/>
        </w:rPr>
      </w:pPr>
    </w:p>
    <w:p>
      <w:pPr>
        <w:pStyle w:val="3"/>
        <w:spacing w:before="160" w:line="381" w:lineRule="auto"/>
        <w:ind w:left="100" w:right="108"/>
        <w:jc w:val="both"/>
      </w:pPr>
      <w:r>
        <w:rPr>
          <w:spacing w:val="3"/>
        </w:rPr>
        <w:t xml:space="preserve">众性, 围绕 </w:t>
      </w:r>
      <w:r>
        <w:rPr>
          <w:spacing w:val="-39"/>
          <w:w w:val="80"/>
        </w:rPr>
        <w:t xml:space="preserve">“ </w:t>
      </w:r>
      <w:r>
        <w:rPr>
          <w:spacing w:val="31"/>
        </w:rPr>
        <w:t>凝聚青年</w:t>
      </w:r>
      <w:r>
        <w:rPr>
          <w:spacing w:val="7"/>
          <w:w w:val="80"/>
        </w:rPr>
        <w:t xml:space="preserve">、 </w:t>
      </w:r>
      <w:r>
        <w:rPr>
          <w:spacing w:val="31"/>
        </w:rPr>
        <w:t>服务大局</w:t>
      </w:r>
      <w:r>
        <w:rPr>
          <w:spacing w:val="7"/>
          <w:w w:val="80"/>
        </w:rPr>
        <w:t xml:space="preserve">、 </w:t>
      </w:r>
      <w:r>
        <w:rPr>
          <w:spacing w:val="31"/>
        </w:rPr>
        <w:t>当好桥梁</w:t>
      </w:r>
      <w:r>
        <w:rPr>
          <w:spacing w:val="7"/>
          <w:w w:val="80"/>
        </w:rPr>
        <w:t xml:space="preserve">、 </w:t>
      </w:r>
      <w:r>
        <w:rPr>
          <w:spacing w:val="34"/>
        </w:rPr>
        <w:t>从严治团</w:t>
      </w:r>
      <w:r>
        <w:rPr>
          <w:spacing w:val="18"/>
          <w:w w:val="80"/>
        </w:rPr>
        <w:t xml:space="preserve">冶 </w:t>
      </w:r>
      <w:r>
        <w:t>四</w:t>
      </w:r>
      <w:r>
        <w:rPr>
          <w:spacing w:val="18"/>
        </w:rPr>
        <w:t>维工作格局, 积极适应共青团深化改革新形势</w:t>
      </w:r>
      <w:r>
        <w:rPr>
          <w:spacing w:val="38"/>
          <w:w w:val="80"/>
        </w:rPr>
        <w:t xml:space="preserve">、 </w:t>
      </w:r>
      <w:r>
        <w:rPr>
          <w:spacing w:val="19"/>
        </w:rPr>
        <w:t>职业教育发展规</w:t>
      </w:r>
      <w:r>
        <w:rPr>
          <w:spacing w:val="17"/>
        </w:rPr>
        <w:t xml:space="preserve">律和职业院校学生特点, 充分发挥共青团组织在高职院校 </w:t>
      </w:r>
      <w:r>
        <w:rPr>
          <w:spacing w:val="-34"/>
          <w:w w:val="80"/>
        </w:rPr>
        <w:t xml:space="preserve">“ </w:t>
      </w:r>
      <w:r>
        <w:rPr>
          <w:spacing w:val="11"/>
        </w:rPr>
        <w:t>大思</w:t>
      </w:r>
      <w:r>
        <w:rPr>
          <w:spacing w:val="19"/>
        </w:rPr>
        <w:t>政</w:t>
      </w:r>
      <w:r>
        <w:rPr>
          <w:spacing w:val="18"/>
          <w:w w:val="80"/>
        </w:rPr>
        <w:t xml:space="preserve">冶 </w:t>
      </w:r>
      <w:r>
        <w:rPr>
          <w:spacing w:val="19"/>
        </w:rPr>
        <w:t>格局</w:t>
      </w:r>
      <w:r>
        <w:rPr>
          <w:spacing w:val="6"/>
          <w:w w:val="80"/>
        </w:rPr>
        <w:t xml:space="preserve">、 </w:t>
      </w:r>
      <w:r>
        <w:rPr>
          <w:spacing w:val="15"/>
        </w:rPr>
        <w:t xml:space="preserve">中职学校 </w:t>
      </w:r>
      <w:r>
        <w:rPr>
          <w:spacing w:val="-39"/>
          <w:w w:val="80"/>
        </w:rPr>
        <w:t xml:space="preserve">“ </w:t>
      </w:r>
      <w:r>
        <w:rPr>
          <w:spacing w:val="33"/>
        </w:rPr>
        <w:t>大德育</w:t>
      </w:r>
      <w:r>
        <w:rPr>
          <w:spacing w:val="23"/>
          <w:w w:val="80"/>
        </w:rPr>
        <w:t xml:space="preserve">冶 </w:t>
      </w:r>
      <w:r>
        <w:rPr>
          <w:spacing w:val="22"/>
        </w:rPr>
        <w:t>格局中的重要作用, 围绕立德</w:t>
      </w:r>
      <w:r>
        <w:rPr>
          <w:spacing w:val="18"/>
        </w:rPr>
        <w:t>树人根本任务, 强化思想政治引领, 服务学生健康成长, 促进学生就业成才, 教育引导青年学生和青年教职工紧密团结在以习近</w:t>
      </w:r>
      <w:r>
        <w:rPr>
          <w:spacing w:val="21"/>
        </w:rPr>
        <w:t>平同志为核心的党中央周围, 增强中国特色社会主义道路自信</w:t>
      </w:r>
      <w:r>
        <w:rPr>
          <w:spacing w:val="-11"/>
          <w:w w:val="80"/>
        </w:rPr>
        <w:t>、</w:t>
      </w:r>
      <w:r>
        <w:rPr>
          <w:spacing w:val="17"/>
        </w:rPr>
        <w:t>理论自信</w:t>
      </w:r>
      <w:r>
        <w:rPr>
          <w:spacing w:val="18"/>
          <w:w w:val="80"/>
        </w:rPr>
        <w:t xml:space="preserve">、 </w:t>
      </w:r>
      <w:r>
        <w:rPr>
          <w:spacing w:val="19"/>
        </w:rPr>
        <w:t>制度自信</w:t>
      </w:r>
      <w:r>
        <w:rPr>
          <w:spacing w:val="18"/>
          <w:w w:val="80"/>
        </w:rPr>
        <w:t xml:space="preserve">、 </w:t>
      </w:r>
      <w:r>
        <w:rPr>
          <w:spacing w:val="14"/>
        </w:rPr>
        <w:t>文化自信, 不断巩固和扩大党执政的青年</w:t>
      </w:r>
      <w:r>
        <w:rPr>
          <w:spacing w:val="18"/>
        </w:rPr>
        <w:t>群众基础, 努力培养中国特色社会主义事业的合格建设者和可靠</w:t>
      </w:r>
      <w:r>
        <w:rPr>
          <w:spacing w:val="32"/>
        </w:rPr>
        <w:t>接班人, 为建设人力资源强国和创新型国家提供高技能人才支</w:t>
      </w:r>
      <w:r>
        <w:rPr>
          <w:spacing w:val="15"/>
        </w:rPr>
        <w:t>撑, 为实现中华民族伟大复兴的中国梦贡献力量</w:t>
      </w:r>
      <w:r>
        <w:rPr>
          <w:w w:val="80"/>
        </w:rPr>
        <w:t>。</w:t>
      </w:r>
    </w:p>
    <w:p>
      <w:pPr>
        <w:pStyle w:val="3"/>
        <w:spacing w:before="16" w:line="381" w:lineRule="auto"/>
        <w:ind w:left="100" w:right="118" w:firstLine="628"/>
        <w:jc w:val="both"/>
      </w:pPr>
      <w:r>
        <w:t>第四条 职业院校共青团工作的原则是: 坚持党的领导, 把准政治方向; 坚持围绕中心, 以服务发展</w:t>
      </w:r>
      <w:r>
        <w:rPr>
          <w:w w:val="80"/>
        </w:rPr>
        <w:t xml:space="preserve">、 </w:t>
      </w:r>
      <w:r>
        <w:t>促进就业为导向, 积极融入学校育人格局; 坚持以学生为本, 直接联系</w:t>
      </w:r>
      <w:r>
        <w:rPr>
          <w:w w:val="80"/>
        </w:rPr>
        <w:t xml:space="preserve">、 </w:t>
      </w:r>
      <w:r>
        <w:t>服务</w:t>
      </w:r>
      <w:r>
        <w:rPr>
          <w:w w:val="80"/>
        </w:rPr>
        <w:t xml:space="preserve">、 </w:t>
      </w:r>
      <w:r>
        <w:t>引导学生, 注重发挥学生主体作用; 坚持党建带团建, 加强基层基础, 规范基层管理, 激发基层活力, 支持基层创新; 坚持从严治团, 让团干部更像团干部, 团员更像团员, 团的基层组织充满活力</w:t>
      </w:r>
      <w:r>
        <w:rPr>
          <w:w w:val="80"/>
        </w:rPr>
        <w:t>。</w:t>
      </w:r>
    </w:p>
    <w:p>
      <w:pPr>
        <w:pStyle w:val="3"/>
        <w:tabs>
          <w:tab w:val="left" w:pos="1257"/>
        </w:tabs>
        <w:spacing w:before="309"/>
        <w:ind w:right="19"/>
        <w:jc w:val="center"/>
      </w:pPr>
      <w:r>
        <w:rPr>
          <w:spacing w:val="19"/>
        </w:rPr>
        <w:t>第二</w:t>
      </w:r>
      <w:r>
        <w:t>章</w:t>
      </w:r>
      <w:r>
        <w:tab/>
      </w:r>
      <w:r>
        <w:rPr>
          <w:spacing w:val="19"/>
        </w:rPr>
        <w:t>组织设</w:t>
      </w:r>
      <w:r>
        <w:t>置</w:t>
      </w:r>
    </w:p>
    <w:p>
      <w:pPr>
        <w:pStyle w:val="3"/>
        <w:spacing w:before="12"/>
        <w:rPr>
          <w:sz w:val="39"/>
        </w:rPr>
      </w:pPr>
    </w:p>
    <w:p>
      <w:pPr>
        <w:pStyle w:val="3"/>
        <w:spacing w:line="384" w:lineRule="auto"/>
        <w:ind w:left="100" w:right="118" w:firstLine="626"/>
        <w:jc w:val="both"/>
      </w:pPr>
      <w:r>
        <w:t>第五条 职业院校须建立团的组织</w:t>
      </w:r>
      <w:r>
        <w:rPr>
          <w:w w:val="80"/>
        </w:rPr>
        <w:t xml:space="preserve">。 </w:t>
      </w:r>
      <w:r>
        <w:t>根据团员人数和工作需要, 经上级团的委员会批准, 职业院校可分别设立团的基层委员</w:t>
      </w:r>
    </w:p>
    <w:p>
      <w:pPr>
        <w:spacing w:after="0" w:line="384" w:lineRule="auto"/>
        <w:jc w:val="both"/>
        <w:sectPr>
          <w:pgSz w:w="11910" w:h="16840"/>
          <w:pgMar w:top="1580" w:right="1420" w:bottom="1820" w:left="1440" w:header="0" w:footer="1640" w:gutter="0"/>
        </w:sectPr>
      </w:pPr>
    </w:p>
    <w:p>
      <w:pPr>
        <w:pStyle w:val="3"/>
        <w:rPr>
          <w:sz w:val="16"/>
        </w:rPr>
      </w:pPr>
    </w:p>
    <w:p>
      <w:pPr>
        <w:pStyle w:val="3"/>
        <w:spacing w:before="203" w:line="381" w:lineRule="auto"/>
        <w:ind w:left="100" w:right="118"/>
        <w:jc w:val="both"/>
      </w:pPr>
      <w:r>
        <w:rPr>
          <w:spacing w:val="19"/>
        </w:rPr>
        <w:t>会</w:t>
      </w:r>
      <w:r>
        <w:rPr>
          <w:spacing w:val="-9"/>
          <w:w w:val="90"/>
        </w:rPr>
        <w:t xml:space="preserve">、 </w:t>
      </w:r>
      <w:r>
        <w:rPr>
          <w:spacing w:val="19"/>
        </w:rPr>
        <w:t>总支部委员会</w:t>
      </w:r>
      <w:r>
        <w:rPr>
          <w:spacing w:val="-8"/>
          <w:w w:val="90"/>
        </w:rPr>
        <w:t xml:space="preserve">、 </w:t>
      </w:r>
      <w:r>
        <w:rPr>
          <w:spacing w:val="19"/>
        </w:rPr>
        <w:t>支部委员会</w:t>
      </w:r>
      <w:r>
        <w:rPr>
          <w:spacing w:val="-9"/>
          <w:w w:val="90"/>
        </w:rPr>
        <w:t xml:space="preserve">。 </w:t>
      </w:r>
      <w:r>
        <w:rPr>
          <w:spacing w:val="-22"/>
        </w:rPr>
        <w:t xml:space="preserve">团员 </w:t>
      </w:r>
      <w:r>
        <w:rPr>
          <w:rFonts w:ascii="Times New Roman" w:eastAsia="Times New Roman"/>
        </w:rPr>
        <w:t xml:space="preserve">3 </w:t>
      </w:r>
      <w:r>
        <w:rPr>
          <w:spacing w:val="20"/>
        </w:rPr>
        <w:t>人以上应建立团的支部</w:t>
      </w:r>
      <w:r>
        <w:rPr>
          <w:spacing w:val="17"/>
        </w:rPr>
        <w:t xml:space="preserve">委员会, 可下设若干个团小组; 团员 </w:t>
      </w:r>
      <w:r>
        <w:rPr>
          <w:rFonts w:ascii="Times New Roman" w:eastAsia="Times New Roman"/>
        </w:rPr>
        <w:t>50</w:t>
      </w:r>
      <w:r>
        <w:rPr>
          <w:rFonts w:ascii="Times New Roman" w:eastAsia="Times New Roman"/>
          <w:spacing w:val="61"/>
        </w:rPr>
        <w:t xml:space="preserve"> </w:t>
      </w:r>
      <w:r>
        <w:rPr>
          <w:spacing w:val="26"/>
        </w:rPr>
        <w:t>人以上可建立团的总支</w:t>
      </w:r>
      <w:r>
        <w:rPr>
          <w:spacing w:val="4"/>
        </w:rPr>
        <w:t xml:space="preserve">部委员会; 团员 </w:t>
      </w:r>
      <w:r>
        <w:rPr>
          <w:rFonts w:ascii="Times New Roman" w:eastAsia="Times New Roman"/>
        </w:rPr>
        <w:t xml:space="preserve">100 </w:t>
      </w:r>
      <w:r>
        <w:rPr>
          <w:spacing w:val="19"/>
        </w:rPr>
        <w:t>人以上可建立团的基层委员会</w:t>
      </w:r>
      <w:r>
        <w:rPr>
          <w:spacing w:val="22"/>
          <w:w w:val="90"/>
        </w:rPr>
        <w:t xml:space="preserve">。 </w:t>
      </w:r>
      <w:r>
        <w:rPr>
          <w:spacing w:val="20"/>
        </w:rPr>
        <w:t>积极探索社</w:t>
      </w:r>
      <w:r>
        <w:rPr>
          <w:spacing w:val="19"/>
        </w:rPr>
        <w:t>团建团</w:t>
      </w:r>
      <w:r>
        <w:rPr>
          <w:spacing w:val="-4"/>
          <w:w w:val="90"/>
        </w:rPr>
        <w:t xml:space="preserve">、 </w:t>
      </w:r>
      <w:r>
        <w:rPr>
          <w:spacing w:val="19"/>
        </w:rPr>
        <w:t>宿舍建团</w:t>
      </w:r>
      <w:r>
        <w:rPr>
          <w:spacing w:val="-4"/>
          <w:w w:val="90"/>
        </w:rPr>
        <w:t xml:space="preserve">、 </w:t>
      </w:r>
      <w:r>
        <w:rPr>
          <w:spacing w:val="19"/>
        </w:rPr>
        <w:t>实习单位建团</w:t>
      </w:r>
      <w:r>
        <w:rPr>
          <w:spacing w:val="-4"/>
          <w:w w:val="90"/>
        </w:rPr>
        <w:t xml:space="preserve">、 </w:t>
      </w:r>
      <w:r>
        <w:rPr>
          <w:spacing w:val="19"/>
        </w:rPr>
        <w:t>网络建团等建团模式</w:t>
      </w:r>
      <w:r>
        <w:rPr>
          <w:w w:val="90"/>
        </w:rPr>
        <w:t>。</w:t>
      </w:r>
    </w:p>
    <w:p>
      <w:pPr>
        <w:pStyle w:val="3"/>
        <w:spacing w:before="5" w:line="381" w:lineRule="auto"/>
        <w:ind w:left="100" w:right="118" w:firstLine="628"/>
        <w:jc w:val="both"/>
      </w:pPr>
      <w:r>
        <w:t>第六条  团的基层委员会应由团员大会或团的代表大会选举产生, 并报同级党组织和上级团组织批准, 每届任期三年至五年</w:t>
      </w:r>
      <w:r>
        <w:rPr>
          <w:w w:val="80"/>
        </w:rPr>
        <w:t xml:space="preserve">。 </w:t>
      </w:r>
      <w:r>
        <w:t>团的总支部委员会和支部委员会由团员大会选举产生, 并报上级团组织批准, 团的总支部委员会每届任期两年或三年, 学生支部委员会每届任期一年</w:t>
      </w:r>
      <w:r>
        <w:rPr>
          <w:w w:val="80"/>
        </w:rPr>
        <w:t>。</w:t>
      </w:r>
    </w:p>
    <w:p>
      <w:pPr>
        <w:pStyle w:val="3"/>
        <w:spacing w:before="9" w:line="381" w:lineRule="auto"/>
        <w:ind w:left="100" w:right="108" w:firstLine="628"/>
        <w:jc w:val="both"/>
      </w:pPr>
      <w:r>
        <w:rPr>
          <w:spacing w:val="13"/>
        </w:rPr>
        <w:t xml:space="preserve">第七条 团的支部委员会一般由 </w:t>
      </w:r>
      <w:r>
        <w:rPr>
          <w:rFonts w:ascii="Times New Roman" w:eastAsia="Times New Roman"/>
        </w:rPr>
        <w:t xml:space="preserve">3 </w:t>
      </w:r>
      <w:r>
        <w:rPr>
          <w:spacing w:val="-25"/>
        </w:rPr>
        <w:t xml:space="preserve">至 </w:t>
      </w:r>
      <w:r>
        <w:rPr>
          <w:rFonts w:ascii="Times New Roman" w:eastAsia="Times New Roman"/>
        </w:rPr>
        <w:t xml:space="preserve">5 </w:t>
      </w:r>
      <w:r>
        <w:rPr>
          <w:spacing w:val="20"/>
        </w:rPr>
        <w:t>人组成, 总支部委员</w:t>
      </w:r>
      <w:r>
        <w:rPr>
          <w:spacing w:val="-2"/>
        </w:rPr>
        <w:t xml:space="preserve">会一般由 </w:t>
      </w:r>
      <w:r>
        <w:rPr>
          <w:rFonts w:ascii="Times New Roman" w:eastAsia="Times New Roman"/>
        </w:rPr>
        <w:t xml:space="preserve">5 </w:t>
      </w:r>
      <w:r>
        <w:rPr>
          <w:spacing w:val="-30"/>
        </w:rPr>
        <w:t xml:space="preserve">至 </w:t>
      </w:r>
      <w:r>
        <w:rPr>
          <w:rFonts w:ascii="Times New Roman" w:eastAsia="Times New Roman"/>
        </w:rPr>
        <w:t xml:space="preserve">7 </w:t>
      </w:r>
      <w:r>
        <w:rPr>
          <w:spacing w:val="21"/>
        </w:rPr>
        <w:t>人组成</w:t>
      </w:r>
      <w:r>
        <w:rPr>
          <w:spacing w:val="21"/>
          <w:w w:val="90"/>
        </w:rPr>
        <w:t xml:space="preserve">。 </w:t>
      </w:r>
      <w:r>
        <w:rPr>
          <w:spacing w:val="12"/>
        </w:rPr>
        <w:t xml:space="preserve">团的基层委员会一般由 </w:t>
      </w:r>
      <w:r>
        <w:rPr>
          <w:rFonts w:ascii="Times New Roman" w:eastAsia="Times New Roman"/>
        </w:rPr>
        <w:t xml:space="preserve">7 </w:t>
      </w:r>
      <w:r>
        <w:rPr>
          <w:spacing w:val="-30"/>
        </w:rPr>
        <w:t xml:space="preserve">至 </w:t>
      </w:r>
      <w:r>
        <w:rPr>
          <w:rFonts w:ascii="Times New Roman" w:eastAsia="Times New Roman"/>
        </w:rPr>
        <w:t xml:space="preserve">15 </w:t>
      </w:r>
      <w:r>
        <w:rPr>
          <w:spacing w:val="15"/>
        </w:rPr>
        <w:t xml:space="preserve">人组成, </w:t>
      </w:r>
      <w:r>
        <w:rPr>
          <w:spacing w:val="22"/>
        </w:rPr>
        <w:t>书记应由教师担任</w:t>
      </w:r>
      <w:r>
        <w:rPr>
          <w:spacing w:val="25"/>
          <w:w w:val="90"/>
        </w:rPr>
        <w:t xml:space="preserve">。 </w:t>
      </w:r>
      <w:r>
        <w:rPr>
          <w:spacing w:val="11"/>
        </w:rPr>
        <w:t xml:space="preserve">团员人数在 </w:t>
      </w:r>
      <w:r>
        <w:rPr>
          <w:rFonts w:ascii="Times New Roman" w:eastAsia="Times New Roman"/>
        </w:rPr>
        <w:t xml:space="preserve">2000 </w:t>
      </w:r>
      <w:r>
        <w:rPr>
          <w:spacing w:val="28"/>
        </w:rPr>
        <w:t>名以上或下设团委的校级</w:t>
      </w:r>
      <w:r>
        <w:rPr>
          <w:spacing w:val="17"/>
        </w:rPr>
        <w:t>团委, 根据工作需要, 经上级团组织批准, 可设立常务委员会</w:t>
      </w:r>
      <w:r>
        <w:rPr>
          <w:w w:val="90"/>
        </w:rPr>
        <w:t>。</w:t>
      </w:r>
      <w:r>
        <w:rPr>
          <w:spacing w:val="14"/>
        </w:rPr>
        <w:t xml:space="preserve">设立常务委员会的团的基层委员会一般由 </w:t>
      </w:r>
      <w:r>
        <w:rPr>
          <w:rFonts w:ascii="Times New Roman" w:eastAsia="Times New Roman"/>
        </w:rPr>
        <w:t>15</w:t>
      </w:r>
      <w:r>
        <w:rPr>
          <w:rFonts w:ascii="Times New Roman" w:eastAsia="Times New Roman"/>
          <w:spacing w:val="54"/>
        </w:rPr>
        <w:t xml:space="preserve"> </w:t>
      </w:r>
      <w:r>
        <w:rPr>
          <w:spacing w:val="-19"/>
        </w:rPr>
        <w:t xml:space="preserve">至 </w:t>
      </w:r>
      <w:r>
        <w:rPr>
          <w:rFonts w:ascii="Times New Roman" w:eastAsia="Times New Roman"/>
        </w:rPr>
        <w:t>21</w:t>
      </w:r>
      <w:r>
        <w:rPr>
          <w:rFonts w:ascii="Times New Roman" w:eastAsia="Times New Roman"/>
          <w:spacing w:val="53"/>
        </w:rPr>
        <w:t xml:space="preserve"> </w:t>
      </w:r>
      <w:r>
        <w:rPr>
          <w:spacing w:val="21"/>
        </w:rPr>
        <w:t>人组成, 常务</w:t>
      </w:r>
    </w:p>
    <w:p>
      <w:pPr>
        <w:pStyle w:val="3"/>
        <w:spacing w:before="8"/>
        <w:ind w:left="100"/>
        <w:jc w:val="both"/>
      </w:pPr>
      <w:r>
        <w:rPr>
          <w:spacing w:val="-17"/>
        </w:rPr>
        <w:t xml:space="preserve">委员 </w:t>
      </w:r>
      <w:r>
        <w:rPr>
          <w:rFonts w:ascii="Times New Roman" w:eastAsia="Times New Roman"/>
        </w:rPr>
        <w:t xml:space="preserve">5 </w:t>
      </w:r>
      <w:r>
        <w:rPr>
          <w:spacing w:val="-34"/>
        </w:rPr>
        <w:t xml:space="preserve">至 </w:t>
      </w:r>
      <w:r>
        <w:rPr>
          <w:rFonts w:ascii="Times New Roman" w:eastAsia="Times New Roman"/>
        </w:rPr>
        <w:t xml:space="preserve">9 </w:t>
      </w:r>
      <w:r>
        <w:rPr>
          <w:spacing w:val="19"/>
        </w:rPr>
        <w:t>人</w:t>
      </w:r>
      <w:r>
        <w:rPr>
          <w:w w:val="80"/>
        </w:rPr>
        <w:t>。</w:t>
      </w:r>
    </w:p>
    <w:p>
      <w:pPr>
        <w:pStyle w:val="3"/>
        <w:spacing w:before="220" w:line="381" w:lineRule="auto"/>
        <w:ind w:left="100" w:right="118" w:firstLine="628"/>
        <w:jc w:val="both"/>
      </w:pPr>
      <w:r>
        <w:t>第八条  严格执行校级和院系团员大会或团的代表大会定期召开制度</w:t>
      </w:r>
      <w:r>
        <w:rPr>
          <w:w w:val="90"/>
        </w:rPr>
        <w:t xml:space="preserve">。 </w:t>
      </w:r>
      <w:r>
        <w:t>召开团的代表大会的, 基层团支部</w:t>
      </w:r>
      <w:r>
        <w:rPr>
          <w:w w:val="90"/>
        </w:rPr>
        <w:t xml:space="preserve">、 </w:t>
      </w:r>
      <w:r>
        <w:t xml:space="preserve">非团学干部的团员学生和青年教职工的代表比例不低于 </w:t>
      </w:r>
      <w:r>
        <w:rPr>
          <w:rFonts w:ascii="Times New Roman" w:eastAsia="Times New Roman"/>
        </w:rPr>
        <w:t xml:space="preserve">70% </w:t>
      </w:r>
      <w:r>
        <w:rPr>
          <w:w w:val="90"/>
        </w:rPr>
        <w:t>。</w:t>
      </w:r>
    </w:p>
    <w:p>
      <w:pPr>
        <w:pStyle w:val="3"/>
        <w:spacing w:before="6" w:line="381" w:lineRule="auto"/>
        <w:ind w:left="100" w:right="108" w:firstLine="628"/>
        <w:jc w:val="both"/>
      </w:pPr>
      <w:r>
        <w:rPr>
          <w:spacing w:val="10"/>
        </w:rPr>
        <w:t>第九条  加强班级团支部委员会与班委会一体化运行机制建</w:t>
      </w:r>
      <w:r>
        <w:rPr>
          <w:spacing w:val="26"/>
        </w:rPr>
        <w:t xml:space="preserve">设, 探索班长兼任团支部副书记或团支部书记兼任班长的制度, </w:t>
      </w:r>
      <w:r>
        <w:rPr>
          <w:spacing w:val="17"/>
        </w:rPr>
        <w:t>把团支部建设成为班级核心, 更好发挥模范带头作用</w:t>
      </w:r>
      <w:r>
        <w:rPr>
          <w:w w:val="80"/>
        </w:rPr>
        <w:t>。</w:t>
      </w:r>
    </w:p>
    <w:p>
      <w:pPr>
        <w:pStyle w:val="3"/>
        <w:spacing w:before="3"/>
        <w:ind w:left="729"/>
        <w:jc w:val="both"/>
      </w:pPr>
      <w:r>
        <w:t>第十条 团的基层委员会要建立团校, 对团员进行系统教</w:t>
      </w:r>
    </w:p>
    <w:p>
      <w:pPr>
        <w:spacing w:after="0"/>
        <w:jc w:val="both"/>
        <w:sectPr>
          <w:pgSz w:w="11910" w:h="16840"/>
          <w:pgMar w:top="1580" w:right="1420" w:bottom="1820" w:left="1440" w:header="0" w:footer="1640" w:gutter="0"/>
        </w:sectPr>
      </w:pPr>
    </w:p>
    <w:p>
      <w:pPr>
        <w:pStyle w:val="3"/>
        <w:spacing w:before="5"/>
        <w:rPr>
          <w:sz w:val="19"/>
        </w:rPr>
      </w:pPr>
    </w:p>
    <w:p>
      <w:pPr>
        <w:pStyle w:val="3"/>
        <w:spacing w:before="160"/>
        <w:ind w:left="100"/>
        <w:jc w:val="both"/>
      </w:pPr>
      <w:r>
        <w:t>育, 提高团员思想理论水平和政治素质</w:t>
      </w:r>
      <w:r>
        <w:rPr>
          <w:w w:val="80"/>
        </w:rPr>
        <w:t>。</w:t>
      </w:r>
    </w:p>
    <w:p>
      <w:pPr>
        <w:pStyle w:val="3"/>
        <w:spacing w:before="220" w:line="381" w:lineRule="auto"/>
        <w:ind w:left="100" w:right="108" w:firstLine="628"/>
        <w:jc w:val="both"/>
      </w:pPr>
      <w:r>
        <w:t>第十一条 具备条件的职业院校应设立青年教职工团组织, 在学校团组织的统一领导下开展工作, 加强对青年教职工的联系</w:t>
      </w:r>
      <w:r>
        <w:rPr>
          <w:w w:val="80"/>
        </w:rPr>
        <w:t xml:space="preserve">、 </w:t>
      </w:r>
      <w:r>
        <w:t>服务和引导, 充分发挥青年教职工团员作用</w:t>
      </w:r>
      <w:r>
        <w:rPr>
          <w:w w:val="80"/>
        </w:rPr>
        <w:t>。</w:t>
      </w:r>
    </w:p>
    <w:p>
      <w:pPr>
        <w:pStyle w:val="3"/>
        <w:tabs>
          <w:tab w:val="left" w:pos="1257"/>
        </w:tabs>
        <w:spacing w:before="303"/>
        <w:ind w:right="19"/>
        <w:jc w:val="center"/>
      </w:pPr>
      <w:r>
        <w:rPr>
          <w:spacing w:val="19"/>
        </w:rPr>
        <w:t>第三</w:t>
      </w:r>
      <w:r>
        <w:t>章</w:t>
      </w:r>
      <w:r>
        <w:tab/>
      </w:r>
      <w:r>
        <w:rPr>
          <w:spacing w:val="19"/>
        </w:rPr>
        <w:t>工作职</w:t>
      </w:r>
      <w:r>
        <w:t>责</w:t>
      </w:r>
    </w:p>
    <w:p>
      <w:pPr>
        <w:pStyle w:val="3"/>
        <w:spacing w:before="11"/>
        <w:rPr>
          <w:sz w:val="39"/>
        </w:rPr>
      </w:pPr>
    </w:p>
    <w:p>
      <w:pPr>
        <w:pStyle w:val="3"/>
        <w:ind w:left="729"/>
        <w:jc w:val="both"/>
      </w:pPr>
      <w:r>
        <w:t>第十二条 校级和院系级团组织的基本职责是:</w:t>
      </w:r>
    </w:p>
    <w:p>
      <w:pPr>
        <w:pStyle w:val="3"/>
        <w:spacing w:before="225" w:line="381" w:lineRule="auto"/>
        <w:ind w:left="100" w:right="108" w:firstLine="628"/>
        <w:jc w:val="both"/>
      </w:pPr>
      <w:r>
        <w:t>( 一) 学习党的理论</w:t>
      </w:r>
      <w:r>
        <w:rPr>
          <w:w w:val="80"/>
        </w:rPr>
        <w:t xml:space="preserve">、 </w:t>
      </w:r>
      <w:r>
        <w:t>学习习近平总书记系列重要讲话精神和治国理政新理念新思想新战略, 宣传和执行党的路线</w:t>
      </w:r>
      <w:r>
        <w:rPr>
          <w:w w:val="80"/>
        </w:rPr>
        <w:t xml:space="preserve">、 </w:t>
      </w:r>
      <w:r>
        <w:t>方针</w:t>
      </w:r>
      <w:r>
        <w:rPr>
          <w:w w:val="80"/>
        </w:rPr>
        <w:t>、</w:t>
      </w:r>
      <w:r>
        <w:t>政策, 学习团的政策和重要会议精神, 执行同级党组织</w:t>
      </w:r>
      <w:r>
        <w:rPr>
          <w:w w:val="80"/>
        </w:rPr>
        <w:t xml:space="preserve">、 </w:t>
      </w:r>
      <w:r>
        <w:t>上级团组织的决议</w:t>
      </w:r>
      <w:r>
        <w:rPr>
          <w:w w:val="80"/>
        </w:rPr>
        <w:t xml:space="preserve">、 </w:t>
      </w:r>
      <w:r>
        <w:t>指示等</w:t>
      </w:r>
      <w:r>
        <w:rPr>
          <w:w w:val="80"/>
        </w:rPr>
        <w:t>。</w:t>
      </w:r>
    </w:p>
    <w:p>
      <w:pPr>
        <w:pStyle w:val="3"/>
        <w:spacing w:before="6" w:line="381" w:lineRule="auto"/>
        <w:ind w:left="100" w:right="118" w:firstLine="628"/>
        <w:jc w:val="both"/>
      </w:pPr>
      <w:r>
        <w:rPr>
          <w:spacing w:val="16"/>
        </w:rPr>
        <w:t>( 二) 遵循职业院校学生思想特点, 加强思想政治引领和价</w:t>
      </w:r>
      <w:r>
        <w:rPr>
          <w:spacing w:val="19"/>
        </w:rPr>
        <w:t>值引领, 引导学生树立和践行社会主义核心价值观, 弘扬和践行工匠精神</w:t>
      </w:r>
      <w:r>
        <w:rPr>
          <w:spacing w:val="7"/>
          <w:w w:val="80"/>
        </w:rPr>
        <w:t xml:space="preserve">。 </w:t>
      </w:r>
      <w:r>
        <w:rPr>
          <w:spacing w:val="7"/>
        </w:rPr>
        <w:t xml:space="preserve">开展 </w:t>
      </w:r>
      <w:r>
        <w:rPr>
          <w:spacing w:val="-39"/>
          <w:w w:val="80"/>
        </w:rPr>
        <w:t xml:space="preserve">“ </w:t>
      </w:r>
      <w:r>
        <w:rPr>
          <w:spacing w:val="31"/>
        </w:rPr>
        <w:t>四进四信</w:t>
      </w:r>
      <w:r>
        <w:rPr>
          <w:spacing w:val="24"/>
          <w:w w:val="80"/>
        </w:rPr>
        <w:t xml:space="preserve">冶 </w:t>
      </w:r>
      <w:r>
        <w:rPr>
          <w:spacing w:val="13"/>
        </w:rPr>
        <w:t xml:space="preserve">等活动, 实施 </w:t>
      </w:r>
      <w:r>
        <w:rPr>
          <w:spacing w:val="-38"/>
          <w:w w:val="80"/>
        </w:rPr>
        <w:t xml:space="preserve">“ </w:t>
      </w:r>
      <w:r>
        <w:rPr>
          <w:spacing w:val="29"/>
        </w:rPr>
        <w:t>青年马克思主义</w:t>
      </w:r>
      <w:r>
        <w:rPr>
          <w:spacing w:val="19"/>
        </w:rPr>
        <w:t>者培养工程</w:t>
      </w:r>
      <w:r>
        <w:rPr>
          <w:spacing w:val="40"/>
          <w:w w:val="80"/>
        </w:rPr>
        <w:t>冶</w:t>
      </w:r>
      <w:r>
        <w:rPr>
          <w:spacing w:val="21"/>
        </w:rPr>
        <w:t>, 改进创新思想引领的内容和方式, 引导团员牢固</w:t>
      </w:r>
      <w:r>
        <w:rPr>
          <w:spacing w:val="19"/>
        </w:rPr>
        <w:t>树立政治意识</w:t>
      </w:r>
      <w:r>
        <w:rPr>
          <w:spacing w:val="17"/>
          <w:w w:val="80"/>
        </w:rPr>
        <w:t xml:space="preserve">、 </w:t>
      </w:r>
      <w:r>
        <w:rPr>
          <w:spacing w:val="19"/>
        </w:rPr>
        <w:t>大局意识</w:t>
      </w:r>
      <w:r>
        <w:rPr>
          <w:spacing w:val="17"/>
          <w:w w:val="80"/>
        </w:rPr>
        <w:t xml:space="preserve">、 </w:t>
      </w:r>
      <w:r>
        <w:rPr>
          <w:spacing w:val="19"/>
        </w:rPr>
        <w:t>核心意识</w:t>
      </w:r>
      <w:r>
        <w:rPr>
          <w:spacing w:val="17"/>
          <w:w w:val="80"/>
        </w:rPr>
        <w:t xml:space="preserve">、 </w:t>
      </w:r>
      <w:r>
        <w:rPr>
          <w:spacing w:val="19"/>
        </w:rPr>
        <w:t>看齐意识</w:t>
      </w:r>
      <w:r>
        <w:rPr>
          <w:w w:val="80"/>
        </w:rPr>
        <w:t>。</w:t>
      </w:r>
    </w:p>
    <w:p>
      <w:pPr>
        <w:pStyle w:val="3"/>
        <w:spacing w:before="8" w:line="381" w:lineRule="auto"/>
        <w:ind w:left="100" w:right="118" w:firstLine="628"/>
        <w:jc w:val="both"/>
      </w:pPr>
      <w:r>
        <w:t>( 三) 定期组织召开团员大会或团的代表大会, 充分发挥团组织在校园治理中的重要作用</w:t>
      </w:r>
      <w:r>
        <w:rPr>
          <w:w w:val="80"/>
        </w:rPr>
        <w:t>。</w:t>
      </w:r>
    </w:p>
    <w:p>
      <w:pPr>
        <w:pStyle w:val="3"/>
        <w:spacing w:before="4" w:line="381" w:lineRule="auto"/>
        <w:ind w:left="100" w:right="118" w:firstLine="628"/>
        <w:jc w:val="both"/>
      </w:pPr>
      <w:r>
        <w:rPr>
          <w:spacing w:val="4"/>
        </w:rPr>
        <w:t xml:space="preserve">( 四) 建立健全党领导下的 </w:t>
      </w:r>
      <w:r>
        <w:rPr>
          <w:spacing w:val="-37"/>
          <w:w w:val="80"/>
        </w:rPr>
        <w:t xml:space="preserve">“ </w:t>
      </w:r>
      <w:r>
        <w:rPr>
          <w:spacing w:val="25"/>
        </w:rPr>
        <w:t>一心双环</w:t>
      </w:r>
      <w:r>
        <w:rPr>
          <w:spacing w:val="36"/>
          <w:w w:val="80"/>
        </w:rPr>
        <w:t xml:space="preserve">冶 </w:t>
      </w:r>
      <w:r>
        <w:rPr>
          <w:spacing w:val="16"/>
        </w:rPr>
        <w:t>团学组织格局, 以</w:t>
      </w:r>
      <w:r>
        <w:rPr>
          <w:spacing w:val="17"/>
        </w:rPr>
        <w:t>校级团组织为枢纽和中心, 以学生会组织为学生自我教育</w:t>
      </w:r>
      <w:r>
        <w:rPr>
          <w:spacing w:val="38"/>
          <w:w w:val="80"/>
        </w:rPr>
        <w:t xml:space="preserve">、 </w:t>
      </w:r>
      <w:r>
        <w:rPr>
          <w:spacing w:val="11"/>
        </w:rPr>
        <w:t>自我</w:t>
      </w:r>
      <w:r>
        <w:rPr>
          <w:spacing w:val="17"/>
        </w:rPr>
        <w:t>管理</w:t>
      </w:r>
      <w:r>
        <w:rPr>
          <w:spacing w:val="18"/>
          <w:w w:val="80"/>
        </w:rPr>
        <w:t xml:space="preserve">、 </w:t>
      </w:r>
      <w:r>
        <w:rPr>
          <w:spacing w:val="19"/>
        </w:rPr>
        <w:t>自我服务</w:t>
      </w:r>
      <w:r>
        <w:rPr>
          <w:spacing w:val="18"/>
          <w:w w:val="80"/>
        </w:rPr>
        <w:t xml:space="preserve">、 </w:t>
      </w:r>
      <w:r>
        <w:rPr>
          <w:spacing w:val="15"/>
        </w:rPr>
        <w:t>自我监督的主要学生组织, 以学生社团及相关</w:t>
      </w:r>
      <w:r>
        <w:rPr>
          <w:spacing w:val="19"/>
        </w:rPr>
        <w:t>学生组织为外围延伸手臂</w:t>
      </w:r>
      <w:r>
        <w:rPr>
          <w:w w:val="80"/>
        </w:rPr>
        <w:t>。</w:t>
      </w:r>
    </w:p>
    <w:p>
      <w:pPr>
        <w:spacing w:after="0" w:line="381" w:lineRule="auto"/>
        <w:jc w:val="both"/>
        <w:sectPr>
          <w:pgSz w:w="11910" w:h="16840"/>
          <w:pgMar w:top="1580" w:right="1420" w:bottom="1820" w:left="1440" w:header="0" w:footer="1640" w:gutter="0"/>
        </w:sectPr>
      </w:pPr>
    </w:p>
    <w:p>
      <w:pPr>
        <w:pStyle w:val="3"/>
        <w:spacing w:before="5"/>
        <w:rPr>
          <w:sz w:val="19"/>
        </w:rPr>
      </w:pPr>
    </w:p>
    <w:p>
      <w:pPr>
        <w:pStyle w:val="3"/>
        <w:spacing w:before="160" w:line="381" w:lineRule="auto"/>
        <w:ind w:left="100" w:right="118" w:firstLine="628"/>
        <w:jc w:val="both"/>
      </w:pPr>
      <w:r>
        <w:t>( 五) 指导和支持下级团组织开展工作, 建立督导考核制度</w:t>
      </w:r>
      <w:r>
        <w:rPr>
          <w:w w:val="80"/>
        </w:rPr>
        <w:t xml:space="preserve">。 </w:t>
      </w:r>
      <w:r>
        <w:t>加强对学生会的指导管理, 支持其依法依章程开展工作</w:t>
      </w:r>
      <w:r>
        <w:rPr>
          <w:w w:val="80"/>
        </w:rPr>
        <w:t xml:space="preserve">。 </w:t>
      </w:r>
      <w:r>
        <w:t>加强对学生社团的管理</w:t>
      </w:r>
      <w:r>
        <w:rPr>
          <w:w w:val="80"/>
        </w:rPr>
        <w:t xml:space="preserve">、 </w:t>
      </w:r>
      <w:r>
        <w:t>引导</w:t>
      </w:r>
      <w:r>
        <w:rPr>
          <w:w w:val="80"/>
        </w:rPr>
        <w:t xml:space="preserve">、 </w:t>
      </w:r>
      <w:r>
        <w:t>服务和联系</w:t>
      </w:r>
      <w:r>
        <w:rPr>
          <w:w w:val="80"/>
        </w:rPr>
        <w:t>。</w:t>
      </w:r>
    </w:p>
    <w:p>
      <w:pPr>
        <w:pStyle w:val="3"/>
        <w:spacing w:before="3" w:line="381" w:lineRule="auto"/>
        <w:ind w:left="100" w:right="118" w:firstLine="628"/>
        <w:jc w:val="both"/>
      </w:pPr>
      <w:r>
        <w:rPr>
          <w:spacing w:val="17"/>
        </w:rPr>
        <w:t>( 六) 落实从严治团要求, 制度化</w:t>
      </w:r>
      <w:r>
        <w:rPr>
          <w:spacing w:val="26"/>
          <w:w w:val="80"/>
        </w:rPr>
        <w:t xml:space="preserve">、 </w:t>
      </w:r>
      <w:r>
        <w:rPr>
          <w:spacing w:val="34"/>
        </w:rPr>
        <w:t xml:space="preserve">常态化开展 </w:t>
      </w:r>
      <w:r>
        <w:rPr>
          <w:spacing w:val="-32"/>
          <w:w w:val="80"/>
        </w:rPr>
        <w:t xml:space="preserve">“ </w:t>
      </w:r>
      <w:r>
        <w:rPr>
          <w:spacing w:val="29"/>
        </w:rPr>
        <w:t>一学一</w:t>
      </w:r>
      <w:r>
        <w:rPr>
          <w:spacing w:val="19"/>
        </w:rPr>
        <w:t>做</w:t>
      </w:r>
      <w:r>
        <w:rPr>
          <w:spacing w:val="46"/>
          <w:w w:val="80"/>
        </w:rPr>
        <w:t xml:space="preserve">冶 </w:t>
      </w:r>
      <w:r>
        <w:rPr>
          <w:spacing w:val="34"/>
        </w:rPr>
        <w:t>教育实践, 加强发展团员和团员管理工作, 推动落实以</w:t>
      </w:r>
      <w:r>
        <w:rPr>
          <w:spacing w:val="-24"/>
          <w:w w:val="80"/>
        </w:rPr>
        <w:t xml:space="preserve">“ </w:t>
      </w:r>
      <w:r>
        <w:rPr>
          <w:spacing w:val="19"/>
        </w:rPr>
        <w:t>三会两制一课</w:t>
      </w:r>
      <w:r>
        <w:rPr>
          <w:spacing w:val="30"/>
          <w:w w:val="80"/>
        </w:rPr>
        <w:t xml:space="preserve">冶 </w:t>
      </w:r>
      <w:r>
        <w:rPr>
          <w:spacing w:val="21"/>
        </w:rPr>
        <w:t>为主要内容的组织生活制度, 督促做好基础团</w:t>
      </w:r>
      <w:r>
        <w:rPr>
          <w:spacing w:val="17"/>
        </w:rPr>
        <w:t>务和团员档案管理工作</w:t>
      </w:r>
      <w:r>
        <w:rPr>
          <w:spacing w:val="47"/>
          <w:w w:val="80"/>
        </w:rPr>
        <w:t xml:space="preserve">。 </w:t>
      </w:r>
      <w:r>
        <w:rPr>
          <w:spacing w:val="17"/>
        </w:rPr>
        <w:t>开展推荐优秀团员作入党积极分子人选</w:t>
      </w:r>
      <w:r>
        <w:rPr>
          <w:spacing w:val="19"/>
        </w:rPr>
        <w:t>工作</w:t>
      </w:r>
      <w:r>
        <w:rPr>
          <w:spacing w:val="18"/>
          <w:w w:val="80"/>
        </w:rPr>
        <w:t xml:space="preserve">。 </w:t>
      </w:r>
      <w:r>
        <w:rPr>
          <w:spacing w:val="19"/>
        </w:rPr>
        <w:t>推动团员成为注册志愿者</w:t>
      </w:r>
      <w:r>
        <w:rPr>
          <w:spacing w:val="18"/>
          <w:w w:val="80"/>
        </w:rPr>
        <w:t xml:space="preserve">。 </w:t>
      </w:r>
      <w:r>
        <w:rPr>
          <w:spacing w:val="19"/>
        </w:rPr>
        <w:t>开展评选表彰工作</w:t>
      </w:r>
      <w:r>
        <w:rPr>
          <w:w w:val="80"/>
        </w:rPr>
        <w:t>。</w:t>
      </w:r>
    </w:p>
    <w:p>
      <w:pPr>
        <w:pStyle w:val="3"/>
        <w:spacing w:before="8" w:line="381" w:lineRule="auto"/>
        <w:ind w:left="100" w:right="118" w:firstLine="628"/>
        <w:jc w:val="both"/>
      </w:pPr>
      <w:r>
        <w:t>( 七) 服务学生成长发展</w:t>
      </w:r>
      <w:r>
        <w:rPr>
          <w:w w:val="80"/>
        </w:rPr>
        <w:t xml:space="preserve">。 </w:t>
      </w:r>
      <w:r>
        <w:t>围绕促进学生就业发展, 积极开展职业技能培训和竞赛, 辅导支持学生创业, 帮助学生培养适应职业发展的专业能力和社会化技能</w:t>
      </w:r>
      <w:r>
        <w:rPr>
          <w:w w:val="80"/>
        </w:rPr>
        <w:t xml:space="preserve">。 </w:t>
      </w:r>
      <w:r>
        <w:t>反映学生诉求, 维护学生合法权益, 做好困难学生帮扶, 开展预防校园暴力</w:t>
      </w:r>
      <w:r>
        <w:rPr>
          <w:w w:val="80"/>
        </w:rPr>
        <w:t xml:space="preserve">、 </w:t>
      </w:r>
      <w:r>
        <w:t>抵制校园欺凌等工作</w:t>
      </w:r>
      <w:r>
        <w:rPr>
          <w:w w:val="80"/>
        </w:rPr>
        <w:t>。</w:t>
      </w:r>
    </w:p>
    <w:p>
      <w:pPr>
        <w:pStyle w:val="3"/>
        <w:spacing w:before="7" w:line="384" w:lineRule="auto"/>
        <w:ind w:left="100" w:right="118" w:firstLine="628"/>
        <w:jc w:val="both"/>
      </w:pPr>
      <w:r>
        <w:t>( 八) 开展团干部教育培训, 加强对团干部和团员学生骨干的培养</w:t>
      </w:r>
      <w:r>
        <w:rPr>
          <w:w w:val="80"/>
        </w:rPr>
        <w:t xml:space="preserve">。 </w:t>
      </w:r>
      <w:r>
        <w:t>开展团干部直接联系学生工作, 推进团干部改进作风</w:t>
      </w:r>
      <w:r>
        <w:rPr>
          <w:w w:val="80"/>
        </w:rPr>
        <w:t>。</w:t>
      </w:r>
    </w:p>
    <w:p>
      <w:pPr>
        <w:pStyle w:val="3"/>
        <w:spacing w:line="368" w:lineRule="exact"/>
        <w:ind w:left="729"/>
        <w:jc w:val="both"/>
      </w:pPr>
      <w:r>
        <w:t>( 九) 加强网上共青团建设, 做好网络舆论引导工作, 做好</w:t>
      </w:r>
    </w:p>
    <w:p>
      <w:pPr>
        <w:pStyle w:val="3"/>
        <w:spacing w:before="221"/>
        <w:ind w:left="100"/>
      </w:pPr>
      <w:r>
        <w:rPr>
          <w:spacing w:val="-40"/>
          <w:w w:val="80"/>
        </w:rPr>
        <w:t xml:space="preserve">“ </w:t>
      </w:r>
      <w:r>
        <w:rPr>
          <w:spacing w:val="19"/>
        </w:rPr>
        <w:t>青年之声</w:t>
      </w:r>
      <w:r>
        <w:rPr>
          <w:spacing w:val="-4"/>
          <w:w w:val="80"/>
        </w:rPr>
        <w:t xml:space="preserve">冶 “ </w:t>
      </w:r>
      <w:r>
        <w:rPr>
          <w:spacing w:val="19"/>
        </w:rPr>
        <w:t>智慧团建</w:t>
      </w:r>
      <w:r>
        <w:rPr>
          <w:spacing w:val="32"/>
          <w:w w:val="80"/>
        </w:rPr>
        <w:t xml:space="preserve">冶 </w:t>
      </w:r>
      <w:r>
        <w:rPr>
          <w:spacing w:val="19"/>
        </w:rPr>
        <w:t>相关工作</w:t>
      </w:r>
      <w:r>
        <w:rPr>
          <w:w w:val="80"/>
        </w:rPr>
        <w:t>。</w:t>
      </w:r>
    </w:p>
    <w:p>
      <w:pPr>
        <w:pStyle w:val="3"/>
        <w:spacing w:before="220"/>
        <w:ind w:left="729"/>
      </w:pPr>
      <w:r>
        <w:t>( 十) 协助做好维护校园稳定工作</w:t>
      </w:r>
      <w:r>
        <w:rPr>
          <w:w w:val="80"/>
        </w:rPr>
        <w:t>。</w:t>
      </w:r>
    </w:p>
    <w:p>
      <w:pPr>
        <w:pStyle w:val="3"/>
        <w:tabs>
          <w:tab w:val="left" w:pos="2299"/>
        </w:tabs>
        <w:spacing w:before="222" w:line="381" w:lineRule="auto"/>
        <w:ind w:left="100" w:right="118" w:firstLine="628"/>
      </w:pPr>
      <w:r>
        <w:rPr>
          <w:spacing w:val="17"/>
        </w:rPr>
        <w:t>第</w:t>
      </w:r>
      <w:r>
        <w:rPr>
          <w:spacing w:val="19"/>
        </w:rPr>
        <w:t>十三</w:t>
      </w:r>
      <w:r>
        <w:t>条</w:t>
      </w:r>
      <w:r>
        <w:tab/>
      </w:r>
      <w:r>
        <w:rPr>
          <w:spacing w:val="19"/>
        </w:rPr>
        <w:t>团的支部委员会</w:t>
      </w:r>
      <w:r>
        <w:rPr>
          <w:w w:val="80"/>
        </w:rPr>
        <w:t>、</w:t>
      </w:r>
      <w:r>
        <w:rPr>
          <w:spacing w:val="63"/>
          <w:w w:val="80"/>
        </w:rPr>
        <w:t xml:space="preserve"> </w:t>
      </w:r>
      <w:r>
        <w:rPr>
          <w:spacing w:val="19"/>
        </w:rPr>
        <w:t>院</w:t>
      </w:r>
      <w:r>
        <w:rPr>
          <w:spacing w:val="23"/>
        </w:rPr>
        <w:t>系级以外的团总支的基本</w:t>
      </w:r>
      <w:r>
        <w:t>职</w:t>
      </w:r>
      <w:r>
        <w:rPr>
          <w:spacing w:val="19"/>
        </w:rPr>
        <w:t>责是</w:t>
      </w:r>
      <w:r>
        <w:t>:</w:t>
      </w:r>
    </w:p>
    <w:p>
      <w:pPr>
        <w:pStyle w:val="3"/>
        <w:spacing w:before="3" w:line="381" w:lineRule="auto"/>
        <w:ind w:left="100" w:right="108" w:firstLine="628"/>
      </w:pPr>
      <w:r>
        <w:t>( 一) 学习党的理论, 学习习近平总书记系列重要讲话精神和治国理政新理念新思想新战略, 宣传和执行党的路线</w:t>
      </w:r>
      <w:r>
        <w:rPr>
          <w:w w:val="80"/>
        </w:rPr>
        <w:t xml:space="preserve">、 </w:t>
      </w:r>
      <w:r>
        <w:t>方针</w:t>
      </w:r>
      <w:r>
        <w:rPr>
          <w:w w:val="80"/>
        </w:rPr>
        <w:t>、</w:t>
      </w:r>
    </w:p>
    <w:p>
      <w:pPr>
        <w:spacing w:after="0" w:line="381" w:lineRule="auto"/>
        <w:sectPr>
          <w:pgSz w:w="11910" w:h="16840"/>
          <w:pgMar w:top="1580" w:right="1420" w:bottom="1820" w:left="1440" w:header="0" w:footer="1640" w:gutter="0"/>
        </w:sectPr>
      </w:pPr>
    </w:p>
    <w:p>
      <w:pPr>
        <w:pStyle w:val="3"/>
        <w:spacing w:before="5"/>
        <w:rPr>
          <w:sz w:val="19"/>
        </w:rPr>
      </w:pPr>
    </w:p>
    <w:p>
      <w:pPr>
        <w:pStyle w:val="3"/>
        <w:spacing w:before="160" w:line="381" w:lineRule="auto"/>
        <w:ind w:left="100" w:right="118"/>
        <w:jc w:val="both"/>
      </w:pPr>
      <w:r>
        <w:t>政策, 学习团的政策和重要会议精神, 执行同级党组织</w:t>
      </w:r>
      <w:r>
        <w:rPr>
          <w:w w:val="80"/>
        </w:rPr>
        <w:t xml:space="preserve">、 </w:t>
      </w:r>
      <w:r>
        <w:t>上级团组织的决议</w:t>
      </w:r>
      <w:r>
        <w:rPr>
          <w:w w:val="80"/>
        </w:rPr>
        <w:t xml:space="preserve">、 </w:t>
      </w:r>
      <w:r>
        <w:t>指示等</w:t>
      </w:r>
      <w:r>
        <w:rPr>
          <w:w w:val="80"/>
        </w:rPr>
        <w:t>。</w:t>
      </w:r>
    </w:p>
    <w:p>
      <w:pPr>
        <w:pStyle w:val="3"/>
        <w:spacing w:before="2" w:line="381" w:lineRule="auto"/>
        <w:ind w:left="100" w:right="118" w:firstLine="628"/>
        <w:jc w:val="both"/>
      </w:pPr>
      <w:r>
        <w:t>( 二) 加强思想政治引领和价值引领, 加强仪式教育, 充分运用学习培训</w:t>
      </w:r>
      <w:r>
        <w:rPr>
          <w:w w:val="80"/>
        </w:rPr>
        <w:t xml:space="preserve">、 </w:t>
      </w:r>
      <w:r>
        <w:t>主题教育</w:t>
      </w:r>
      <w:r>
        <w:rPr>
          <w:w w:val="80"/>
        </w:rPr>
        <w:t xml:space="preserve">、 </w:t>
      </w:r>
      <w:r>
        <w:t>实践活动</w:t>
      </w:r>
      <w:r>
        <w:rPr>
          <w:w w:val="80"/>
        </w:rPr>
        <w:t xml:space="preserve">、 </w:t>
      </w:r>
      <w:r>
        <w:t>同伴分享</w:t>
      </w:r>
      <w:r>
        <w:rPr>
          <w:w w:val="80"/>
        </w:rPr>
        <w:t xml:space="preserve">、 </w:t>
      </w:r>
      <w:r>
        <w:t>主题团日等方式, 引导学生树立和践行社会主义核心价值观, 弘扬和践行工匠精神</w:t>
      </w:r>
      <w:r>
        <w:rPr>
          <w:w w:val="80"/>
        </w:rPr>
        <w:t>。</w:t>
      </w:r>
    </w:p>
    <w:p>
      <w:pPr>
        <w:pStyle w:val="3"/>
        <w:spacing w:before="7" w:line="381" w:lineRule="auto"/>
        <w:ind w:left="100" w:right="118" w:firstLine="628"/>
        <w:jc w:val="both"/>
      </w:pPr>
      <w:r>
        <w:rPr>
          <w:spacing w:val="11"/>
        </w:rPr>
        <w:t xml:space="preserve">( 三) 做好发展团员和团员管理工作, 严格落实 </w:t>
      </w:r>
      <w:r>
        <w:rPr>
          <w:spacing w:val="-34"/>
          <w:w w:val="80"/>
        </w:rPr>
        <w:t xml:space="preserve">“ </w:t>
      </w:r>
      <w:r>
        <w:rPr>
          <w:spacing w:val="20"/>
        </w:rPr>
        <w:t>三会两制</w:t>
      </w:r>
      <w:r>
        <w:rPr>
          <w:spacing w:val="19"/>
        </w:rPr>
        <w:t>一课</w:t>
      </w:r>
      <w:r>
        <w:rPr>
          <w:spacing w:val="40"/>
          <w:w w:val="80"/>
        </w:rPr>
        <w:t>冶</w:t>
      </w:r>
      <w:r>
        <w:rPr>
          <w:spacing w:val="18"/>
        </w:rPr>
        <w:t>, 做好团费收缴等基础团务工作</w:t>
      </w:r>
      <w:r>
        <w:rPr>
          <w:spacing w:val="18"/>
          <w:w w:val="80"/>
        </w:rPr>
        <w:t xml:space="preserve">。 </w:t>
      </w:r>
      <w:r>
        <w:rPr>
          <w:spacing w:val="26"/>
        </w:rPr>
        <w:t>开展推荐优秀团员作入</w:t>
      </w:r>
      <w:r>
        <w:rPr>
          <w:spacing w:val="19"/>
        </w:rPr>
        <w:t>党积极分子人选工作</w:t>
      </w:r>
      <w:r>
        <w:rPr>
          <w:spacing w:val="22"/>
          <w:w w:val="80"/>
        </w:rPr>
        <w:t xml:space="preserve">。 </w:t>
      </w:r>
      <w:r>
        <w:rPr>
          <w:spacing w:val="19"/>
        </w:rPr>
        <w:t>推动团员积极参与志愿服务</w:t>
      </w:r>
      <w:r>
        <w:rPr>
          <w:w w:val="80"/>
        </w:rPr>
        <w:t>。</w:t>
      </w:r>
    </w:p>
    <w:p>
      <w:pPr>
        <w:pStyle w:val="3"/>
        <w:spacing w:before="3" w:line="381" w:lineRule="auto"/>
        <w:ind w:left="100" w:right="108" w:firstLine="628"/>
        <w:jc w:val="both"/>
      </w:pPr>
      <w:r>
        <w:t>( 四) 围绕学生在学习就业创业</w:t>
      </w:r>
      <w:r>
        <w:rPr>
          <w:w w:val="80"/>
        </w:rPr>
        <w:t xml:space="preserve">、 </w:t>
      </w:r>
      <w:r>
        <w:t>创新创造实践</w:t>
      </w:r>
      <w:r>
        <w:rPr>
          <w:w w:val="80"/>
        </w:rPr>
        <w:t xml:space="preserve">、 </w:t>
      </w:r>
      <w:r>
        <w:t>身体心理情感</w:t>
      </w:r>
      <w:r>
        <w:rPr>
          <w:w w:val="80"/>
        </w:rPr>
        <w:t xml:space="preserve">、 </w:t>
      </w:r>
      <w:r>
        <w:t>志愿公益和社会参与等方面的普遍需求, 突出诚实守信</w:t>
      </w:r>
      <w:r>
        <w:rPr>
          <w:w w:val="80"/>
        </w:rPr>
        <w:t>、</w:t>
      </w:r>
      <w:r>
        <w:t>爱岗敬业</w:t>
      </w:r>
      <w:r>
        <w:rPr>
          <w:w w:val="80"/>
        </w:rPr>
        <w:t xml:space="preserve">、 </w:t>
      </w:r>
      <w:r>
        <w:t>职业素质和就业创业能力的培养, 组织开展活动, 促进学生成长发展</w:t>
      </w:r>
      <w:r>
        <w:rPr>
          <w:w w:val="80"/>
        </w:rPr>
        <w:t>。</w:t>
      </w:r>
    </w:p>
    <w:p>
      <w:pPr>
        <w:pStyle w:val="3"/>
        <w:spacing w:before="6" w:line="384" w:lineRule="auto"/>
        <w:ind w:left="100" w:right="118" w:firstLine="628"/>
        <w:jc w:val="both"/>
      </w:pPr>
      <w:r>
        <w:t>( 五) 与每名学生建立经常性联系, 了解学生思想动态和学习生活状况, 反映学生诉求, 帮助学生解决实际困难, 维护学生合法权益</w:t>
      </w:r>
      <w:r>
        <w:rPr>
          <w:w w:val="80"/>
        </w:rPr>
        <w:t xml:space="preserve">。 </w:t>
      </w:r>
      <w:r>
        <w:t>协助做好维护校园稳定工作</w:t>
      </w:r>
      <w:r>
        <w:rPr>
          <w:w w:val="80"/>
        </w:rPr>
        <w:t>。</w:t>
      </w:r>
    </w:p>
    <w:p>
      <w:pPr>
        <w:pStyle w:val="3"/>
        <w:spacing w:line="381" w:lineRule="auto"/>
        <w:ind w:left="100" w:right="118" w:firstLine="628"/>
        <w:jc w:val="both"/>
      </w:pPr>
      <w:r>
        <w:t>( 六) 会同班委会研究决定涉及本班学习</w:t>
      </w:r>
      <w:r>
        <w:rPr>
          <w:w w:val="80"/>
        </w:rPr>
        <w:t xml:space="preserve">、 </w:t>
      </w:r>
      <w:r>
        <w:t>生活</w:t>
      </w:r>
      <w:r>
        <w:rPr>
          <w:w w:val="80"/>
        </w:rPr>
        <w:t xml:space="preserve">、 </w:t>
      </w:r>
      <w:r>
        <w:t>建设等需要学生自主决定的重要事项</w:t>
      </w:r>
      <w:r>
        <w:rPr>
          <w:w w:val="80"/>
        </w:rPr>
        <w:t>。</w:t>
      </w:r>
    </w:p>
    <w:p>
      <w:pPr>
        <w:pStyle w:val="3"/>
        <w:tabs>
          <w:tab w:val="left" w:pos="1257"/>
        </w:tabs>
        <w:spacing w:before="296"/>
        <w:ind w:right="19"/>
        <w:jc w:val="center"/>
      </w:pPr>
      <w:r>
        <w:rPr>
          <w:spacing w:val="19"/>
        </w:rPr>
        <w:t>第四</w:t>
      </w:r>
      <w:r>
        <w:t>章</w:t>
      </w:r>
      <w:r>
        <w:tab/>
      </w:r>
      <w:r>
        <w:rPr>
          <w:spacing w:val="19"/>
        </w:rPr>
        <w:t>发展团员和团员管</w:t>
      </w:r>
      <w:r>
        <w:t>理</w:t>
      </w:r>
    </w:p>
    <w:p>
      <w:pPr>
        <w:pStyle w:val="3"/>
        <w:spacing w:before="11"/>
        <w:rPr>
          <w:sz w:val="39"/>
        </w:rPr>
      </w:pPr>
    </w:p>
    <w:p>
      <w:pPr>
        <w:pStyle w:val="3"/>
        <w:spacing w:before="1" w:line="384" w:lineRule="auto"/>
        <w:ind w:left="100" w:right="118" w:firstLine="626"/>
        <w:jc w:val="both"/>
      </w:pPr>
      <w:r>
        <w:t>第十四条 按照坚持标准</w:t>
      </w:r>
      <w:r>
        <w:rPr>
          <w:w w:val="80"/>
        </w:rPr>
        <w:t xml:space="preserve">、 </w:t>
      </w:r>
      <w:r>
        <w:t>控制规模</w:t>
      </w:r>
      <w:r>
        <w:rPr>
          <w:w w:val="80"/>
        </w:rPr>
        <w:t xml:space="preserve">、 </w:t>
      </w:r>
      <w:r>
        <w:t>提高质量</w:t>
      </w:r>
      <w:r>
        <w:rPr>
          <w:w w:val="80"/>
        </w:rPr>
        <w:t xml:space="preserve">、 </w:t>
      </w:r>
      <w:r>
        <w:t>发挥作用的要求, 不断提高发展团员和团员管理工作科学化水平, 建设能</w:t>
      </w:r>
    </w:p>
    <w:p>
      <w:pPr>
        <w:spacing w:after="0" w:line="384" w:lineRule="auto"/>
        <w:jc w:val="both"/>
        <w:sectPr>
          <w:pgSz w:w="11910" w:h="16840"/>
          <w:pgMar w:top="1580" w:right="1420" w:bottom="1820" w:left="1440" w:header="0" w:footer="1640" w:gutter="0"/>
        </w:sectPr>
      </w:pPr>
    </w:p>
    <w:p>
      <w:pPr>
        <w:pStyle w:val="3"/>
        <w:spacing w:before="5"/>
        <w:rPr>
          <w:sz w:val="19"/>
        </w:rPr>
      </w:pPr>
    </w:p>
    <w:p>
      <w:pPr>
        <w:pStyle w:val="3"/>
        <w:spacing w:before="160"/>
        <w:ind w:left="100"/>
      </w:pPr>
      <w:r>
        <w:t>够充分体现先进性和发挥模范作用的团员队伍</w:t>
      </w:r>
      <w:r>
        <w:rPr>
          <w:w w:val="80"/>
        </w:rPr>
        <w:t>。</w:t>
      </w:r>
    </w:p>
    <w:p>
      <w:pPr>
        <w:pStyle w:val="3"/>
        <w:spacing w:before="220" w:line="381" w:lineRule="auto"/>
        <w:ind w:left="100" w:right="118" w:firstLine="628"/>
        <w:jc w:val="both"/>
      </w:pPr>
      <w:r>
        <w:rPr>
          <w:spacing w:val="19"/>
        </w:rPr>
        <w:t>第十五条 始终把政治标准放在发展团员标准的首位</w:t>
      </w:r>
      <w:r>
        <w:rPr>
          <w:spacing w:val="32"/>
          <w:w w:val="80"/>
        </w:rPr>
        <w:t xml:space="preserve">。 </w:t>
      </w:r>
      <w:r>
        <w:rPr>
          <w:spacing w:val="11"/>
        </w:rPr>
        <w:t>以学</w:t>
      </w:r>
      <w:r>
        <w:rPr>
          <w:spacing w:val="17"/>
        </w:rPr>
        <w:t>习习近平总书记系列重要讲话精神</w:t>
      </w:r>
      <w:r>
        <w:rPr>
          <w:spacing w:val="47"/>
          <w:w w:val="80"/>
        </w:rPr>
        <w:t xml:space="preserve">、 </w:t>
      </w:r>
      <w:r>
        <w:rPr>
          <w:spacing w:val="21"/>
        </w:rPr>
        <w:t>中国特色社会主义和中国梦</w:t>
      </w:r>
      <w:r>
        <w:rPr>
          <w:spacing w:val="17"/>
        </w:rPr>
        <w:t>宣传教育</w:t>
      </w:r>
      <w:r>
        <w:rPr>
          <w:spacing w:val="36"/>
          <w:w w:val="80"/>
        </w:rPr>
        <w:t xml:space="preserve">、 </w:t>
      </w:r>
      <w:r>
        <w:rPr>
          <w:spacing w:val="18"/>
        </w:rPr>
        <w:t>培育和践行社会主义核心价值观为主要内容, 探索开</w:t>
      </w:r>
      <w:r>
        <w:rPr>
          <w:spacing w:val="17"/>
        </w:rPr>
        <w:t>放式</w:t>
      </w:r>
      <w:r>
        <w:rPr>
          <w:spacing w:val="19"/>
          <w:w w:val="80"/>
        </w:rPr>
        <w:t xml:space="preserve">、 </w:t>
      </w:r>
      <w:r>
        <w:rPr>
          <w:spacing w:val="19"/>
        </w:rPr>
        <w:t>体验式</w:t>
      </w:r>
      <w:r>
        <w:rPr>
          <w:spacing w:val="19"/>
          <w:w w:val="80"/>
        </w:rPr>
        <w:t xml:space="preserve">、 </w:t>
      </w:r>
      <w:r>
        <w:rPr>
          <w:spacing w:val="13"/>
        </w:rPr>
        <w:t>互动式教育形式, 强化实践育人, 教育引导团员</w:t>
      </w:r>
      <w:r>
        <w:rPr>
          <w:spacing w:val="16"/>
        </w:rPr>
        <w:t xml:space="preserve">牢固树立 </w:t>
      </w:r>
      <w:r>
        <w:rPr>
          <w:spacing w:val="-39"/>
          <w:w w:val="80"/>
        </w:rPr>
        <w:t xml:space="preserve">“ </w:t>
      </w:r>
      <w:r>
        <w:rPr>
          <w:spacing w:val="19"/>
        </w:rPr>
        <w:t>四个意识</w:t>
      </w:r>
      <w:r>
        <w:rPr>
          <w:spacing w:val="20"/>
          <w:w w:val="80"/>
        </w:rPr>
        <w:t>冶。</w:t>
      </w:r>
    </w:p>
    <w:p>
      <w:pPr>
        <w:pStyle w:val="3"/>
        <w:spacing w:before="8" w:line="381" w:lineRule="auto"/>
        <w:ind w:left="100" w:right="118" w:firstLine="628"/>
        <w:jc w:val="both"/>
      </w:pPr>
      <w:r>
        <w:rPr>
          <w:spacing w:val="27"/>
        </w:rPr>
        <w:t>第十六条  坚持从严治团, 以提升团员先进性为目标, 以</w:t>
      </w:r>
      <w:r>
        <w:rPr>
          <w:spacing w:val="-28"/>
          <w:w w:val="80"/>
        </w:rPr>
        <w:t xml:space="preserve">“ </w:t>
      </w:r>
      <w:r>
        <w:rPr>
          <w:spacing w:val="19"/>
        </w:rPr>
        <w:t>三会两制一课</w:t>
      </w:r>
      <w:r>
        <w:rPr>
          <w:spacing w:val="30"/>
          <w:w w:val="80"/>
        </w:rPr>
        <w:t xml:space="preserve">冶 </w:t>
      </w:r>
      <w:r>
        <w:rPr>
          <w:spacing w:val="18"/>
        </w:rPr>
        <w:t>为基本形式, 发挥团的组织生活在团员教育管</w:t>
      </w:r>
      <w:r>
        <w:rPr>
          <w:spacing w:val="17"/>
        </w:rPr>
        <w:t>理中的重要基础性作用</w:t>
      </w:r>
      <w:r>
        <w:rPr>
          <w:spacing w:val="-4"/>
          <w:w w:val="80"/>
        </w:rPr>
        <w:t xml:space="preserve">。 </w:t>
      </w:r>
      <w:r>
        <w:rPr>
          <w:spacing w:val="-4"/>
        </w:rPr>
        <w:t xml:space="preserve">按照 </w:t>
      </w:r>
      <w:r>
        <w:rPr>
          <w:spacing w:val="-45"/>
          <w:w w:val="80"/>
        </w:rPr>
        <w:t xml:space="preserve">“ </w:t>
      </w:r>
      <w:r>
        <w:rPr>
          <w:spacing w:val="19"/>
        </w:rPr>
        <w:t>举团旗</w:t>
      </w:r>
      <w:r>
        <w:rPr>
          <w:spacing w:val="-3"/>
          <w:w w:val="80"/>
        </w:rPr>
        <w:t xml:space="preserve">、 </w:t>
      </w:r>
      <w:r>
        <w:rPr>
          <w:spacing w:val="19"/>
        </w:rPr>
        <w:t>学团章</w:t>
      </w:r>
      <w:r>
        <w:rPr>
          <w:spacing w:val="-3"/>
          <w:w w:val="80"/>
        </w:rPr>
        <w:t xml:space="preserve">、 </w:t>
      </w:r>
      <w:r>
        <w:rPr>
          <w:spacing w:val="20"/>
        </w:rPr>
        <w:t>唱团歌</w:t>
      </w:r>
      <w:r>
        <w:rPr>
          <w:spacing w:val="-2"/>
          <w:w w:val="80"/>
        </w:rPr>
        <w:t xml:space="preserve">、 </w:t>
      </w:r>
      <w:r>
        <w:rPr>
          <w:spacing w:val="11"/>
        </w:rPr>
        <w:t>戴团</w:t>
      </w:r>
      <w:r>
        <w:rPr>
          <w:spacing w:val="19"/>
        </w:rPr>
        <w:t>徽</w:t>
      </w:r>
      <w:r>
        <w:rPr>
          <w:spacing w:val="19"/>
          <w:w w:val="80"/>
        </w:rPr>
        <w:t xml:space="preserve">、 </w:t>
      </w:r>
      <w:r>
        <w:rPr>
          <w:spacing w:val="19"/>
        </w:rPr>
        <w:t>过团日</w:t>
      </w:r>
      <w:r>
        <w:rPr>
          <w:spacing w:val="35"/>
          <w:w w:val="80"/>
        </w:rPr>
        <w:t xml:space="preserve">冶 </w:t>
      </w:r>
      <w:r>
        <w:rPr>
          <w:spacing w:val="10"/>
        </w:rPr>
        <w:t>的要求, 加强仪式教育, 强化组织认同, 教育引导</w:t>
      </w:r>
      <w:r>
        <w:rPr>
          <w:spacing w:val="19"/>
        </w:rPr>
        <w:t>团员在日常学习生活中走在前列</w:t>
      </w:r>
      <w:r>
        <w:rPr>
          <w:spacing w:val="22"/>
          <w:w w:val="80"/>
        </w:rPr>
        <w:t xml:space="preserve">、 </w:t>
      </w:r>
      <w:r>
        <w:rPr>
          <w:spacing w:val="19"/>
        </w:rPr>
        <w:t>成为表率</w:t>
      </w:r>
      <w:r>
        <w:rPr>
          <w:w w:val="80"/>
        </w:rPr>
        <w:t>。</w:t>
      </w:r>
    </w:p>
    <w:p>
      <w:pPr>
        <w:pStyle w:val="3"/>
        <w:spacing w:before="7" w:line="381" w:lineRule="auto"/>
        <w:ind w:left="100" w:right="118" w:firstLine="628"/>
        <w:jc w:val="both"/>
      </w:pPr>
      <w:r>
        <w:t>第十七条 做好评选表彰工作, 增强对团员的激励和团员的光荣感</w:t>
      </w:r>
      <w:r>
        <w:rPr>
          <w:w w:val="80"/>
        </w:rPr>
        <w:t xml:space="preserve">。 </w:t>
      </w:r>
      <w:r>
        <w:t>严肃团的纪律, 依据团章和有关规定慎重稳妥地做好不合格团员处置工作</w:t>
      </w:r>
      <w:r>
        <w:rPr>
          <w:w w:val="80"/>
        </w:rPr>
        <w:t>。</w:t>
      </w:r>
    </w:p>
    <w:p>
      <w:pPr>
        <w:pStyle w:val="3"/>
        <w:spacing w:before="4"/>
        <w:ind w:left="729"/>
        <w:jc w:val="both"/>
      </w:pPr>
      <w:r>
        <w:t>第十八条 学生团员</w:t>
      </w:r>
      <w:r>
        <w:rPr>
          <w:w w:val="80"/>
        </w:rPr>
        <w:t xml:space="preserve">、 </w:t>
      </w:r>
      <w:r>
        <w:t>教职工团员应按要求每月交纳团费</w:t>
      </w:r>
      <w:r>
        <w:rPr>
          <w:w w:val="80"/>
        </w:rPr>
        <w:t>。</w:t>
      </w:r>
    </w:p>
    <w:p>
      <w:pPr>
        <w:pStyle w:val="3"/>
        <w:spacing w:before="222" w:line="381" w:lineRule="auto"/>
        <w:ind w:left="100" w:right="118" w:firstLine="628"/>
        <w:jc w:val="both"/>
      </w:pPr>
      <w:r>
        <w:t>第十九条 加强团员档案管理, 做好毕业生团员组织关系转接工作</w:t>
      </w:r>
      <w:r>
        <w:rPr>
          <w:w w:val="80"/>
        </w:rPr>
        <w:t>。</w:t>
      </w:r>
    </w:p>
    <w:p>
      <w:pPr>
        <w:pStyle w:val="3"/>
        <w:tabs>
          <w:tab w:val="left" w:pos="1257"/>
        </w:tabs>
        <w:spacing w:before="299"/>
        <w:ind w:right="19"/>
        <w:jc w:val="center"/>
      </w:pPr>
      <w:r>
        <w:rPr>
          <w:spacing w:val="19"/>
        </w:rPr>
        <w:t>第五</w:t>
      </w:r>
      <w:r>
        <w:t>章</w:t>
      </w:r>
      <w:r>
        <w:tab/>
      </w:r>
      <w:r>
        <w:rPr>
          <w:spacing w:val="19"/>
        </w:rPr>
        <w:t>团干部配备和培</w:t>
      </w:r>
      <w:r>
        <w:t>养</w:t>
      </w:r>
    </w:p>
    <w:p>
      <w:pPr>
        <w:pStyle w:val="3"/>
        <w:spacing w:before="12"/>
        <w:rPr>
          <w:sz w:val="39"/>
        </w:rPr>
      </w:pPr>
    </w:p>
    <w:p>
      <w:pPr>
        <w:pStyle w:val="3"/>
        <w:spacing w:line="384" w:lineRule="auto"/>
        <w:ind w:left="100" w:right="118" w:firstLine="628"/>
        <w:jc w:val="both"/>
      </w:pPr>
      <w:r>
        <w:rPr>
          <w:spacing w:val="18"/>
        </w:rPr>
        <w:t xml:space="preserve">第二十条 高职院校在校学生 </w:t>
      </w:r>
      <w:r>
        <w:rPr>
          <w:rFonts w:ascii="Times New Roman" w:eastAsia="Times New Roman"/>
        </w:rPr>
        <w:t xml:space="preserve">10000 </w:t>
      </w:r>
      <w:r>
        <w:rPr>
          <w:spacing w:val="21"/>
        </w:rPr>
        <w:t>人以下的, 校团委应配</w:t>
      </w:r>
      <w:r>
        <w:rPr>
          <w:spacing w:val="-2"/>
        </w:rPr>
        <w:t xml:space="preserve">备不少于 </w:t>
      </w:r>
      <w:r>
        <w:rPr>
          <w:rFonts w:ascii="Times New Roman" w:eastAsia="Times New Roman"/>
        </w:rPr>
        <w:t xml:space="preserve">5 </w:t>
      </w:r>
      <w:r>
        <w:rPr>
          <w:spacing w:val="21"/>
        </w:rPr>
        <w:t xml:space="preserve">名专职团干部, </w:t>
      </w:r>
      <w:r>
        <w:rPr>
          <w:rFonts w:ascii="Times New Roman" w:eastAsia="Times New Roman"/>
        </w:rPr>
        <w:t xml:space="preserve">10000 </w:t>
      </w:r>
      <w:r>
        <w:rPr>
          <w:spacing w:val="27"/>
        </w:rPr>
        <w:t>人以上的应酌情增加</w:t>
      </w:r>
      <w:r>
        <w:rPr>
          <w:spacing w:val="22"/>
          <w:w w:val="90"/>
        </w:rPr>
        <w:t xml:space="preserve">。 </w:t>
      </w:r>
      <w:r>
        <w:rPr>
          <w:spacing w:val="20"/>
        </w:rPr>
        <w:t>中职学</w:t>
      </w:r>
      <w:r>
        <w:rPr>
          <w:spacing w:val="6"/>
        </w:rPr>
        <w:t xml:space="preserve">校应至少配备 </w:t>
      </w:r>
      <w:r>
        <w:rPr>
          <w:rFonts w:ascii="Times New Roman" w:eastAsia="Times New Roman"/>
        </w:rPr>
        <w:t xml:space="preserve">1 </w:t>
      </w:r>
      <w:r>
        <w:rPr>
          <w:spacing w:val="-23"/>
        </w:rPr>
        <w:t xml:space="preserve">至 </w:t>
      </w:r>
      <w:r>
        <w:rPr>
          <w:rFonts w:ascii="Times New Roman" w:eastAsia="Times New Roman"/>
        </w:rPr>
        <w:t xml:space="preserve">2 </w:t>
      </w:r>
      <w:r>
        <w:rPr>
          <w:spacing w:val="18"/>
        </w:rPr>
        <w:t>名专职团干部和若干名兼职团干部, 在校生</w:t>
      </w:r>
    </w:p>
    <w:p>
      <w:pPr>
        <w:spacing w:after="0" w:line="384" w:lineRule="auto"/>
        <w:jc w:val="both"/>
        <w:sectPr>
          <w:footerReference r:id="rId5" w:type="default"/>
          <w:pgSz w:w="11910" w:h="16840"/>
          <w:pgMar w:top="1580" w:right="1420" w:bottom="1700" w:left="1440" w:header="0" w:footer="1518" w:gutter="0"/>
        </w:sectPr>
      </w:pPr>
    </w:p>
    <w:p>
      <w:pPr>
        <w:pStyle w:val="3"/>
        <w:rPr>
          <w:sz w:val="16"/>
        </w:rPr>
      </w:pPr>
    </w:p>
    <w:p>
      <w:pPr>
        <w:pStyle w:val="3"/>
        <w:spacing w:before="203" w:line="381" w:lineRule="auto"/>
        <w:ind w:left="100" w:right="118"/>
        <w:jc w:val="both"/>
      </w:pPr>
      <w:r>
        <w:t xml:space="preserve">超过 </w:t>
      </w:r>
      <w:r>
        <w:rPr>
          <w:rFonts w:ascii="Times New Roman" w:eastAsia="Times New Roman"/>
        </w:rPr>
        <w:t xml:space="preserve">2000 </w:t>
      </w:r>
      <w:r>
        <w:t>人的应酌情增加</w:t>
      </w:r>
      <w:r>
        <w:rPr>
          <w:w w:val="90"/>
        </w:rPr>
        <w:t xml:space="preserve">。 </w:t>
      </w:r>
      <w:r>
        <w:t>校级团组织书记按学校中层正职干部配备和管理, 参加学校党组织会议</w:t>
      </w:r>
      <w:r>
        <w:rPr>
          <w:w w:val="90"/>
        </w:rPr>
        <w:t xml:space="preserve">、 </w:t>
      </w:r>
      <w:r>
        <w:t>党政联席会议</w:t>
      </w:r>
      <w:r>
        <w:rPr>
          <w:w w:val="90"/>
        </w:rPr>
        <w:t xml:space="preserve">。 </w:t>
      </w:r>
      <w:r>
        <w:t>团的书记的调整须按规定履行任免程序</w:t>
      </w:r>
      <w:r>
        <w:rPr>
          <w:w w:val="90"/>
        </w:rPr>
        <w:t>。</w:t>
      </w:r>
    </w:p>
    <w:p>
      <w:pPr>
        <w:pStyle w:val="3"/>
        <w:spacing w:before="4" w:line="384" w:lineRule="auto"/>
        <w:ind w:left="100" w:right="108" w:firstLine="628"/>
        <w:jc w:val="both"/>
      </w:pPr>
      <w:r>
        <w:t>第二十一条 建立专职</w:t>
      </w:r>
      <w:r>
        <w:rPr>
          <w:w w:val="80"/>
        </w:rPr>
        <w:t xml:space="preserve">、 </w:t>
      </w:r>
      <w:r>
        <w:t>挂职</w:t>
      </w:r>
      <w:r>
        <w:rPr>
          <w:w w:val="80"/>
        </w:rPr>
        <w:t xml:space="preserve">、 </w:t>
      </w:r>
      <w:r>
        <w:t>兼职相结合的团干部队伍, 鼓励任课教师</w:t>
      </w:r>
      <w:r>
        <w:rPr>
          <w:w w:val="80"/>
        </w:rPr>
        <w:t xml:space="preserve">、 </w:t>
      </w:r>
      <w:r>
        <w:t>学生</w:t>
      </w:r>
      <w:r>
        <w:rPr>
          <w:w w:val="80"/>
        </w:rPr>
        <w:t xml:space="preserve">、 </w:t>
      </w:r>
      <w:r>
        <w:t>企业管理人员</w:t>
      </w:r>
      <w:r>
        <w:rPr>
          <w:w w:val="80"/>
        </w:rPr>
        <w:t xml:space="preserve">、 </w:t>
      </w:r>
      <w:r>
        <w:t>工程技术人员</w:t>
      </w:r>
      <w:r>
        <w:rPr>
          <w:w w:val="80"/>
        </w:rPr>
        <w:t xml:space="preserve">、 </w:t>
      </w:r>
      <w:r>
        <w:t>劳模等担任兼职团干部</w:t>
      </w:r>
      <w:r>
        <w:rPr>
          <w:w w:val="80"/>
        </w:rPr>
        <w:t>。</w:t>
      </w:r>
    </w:p>
    <w:p>
      <w:pPr>
        <w:pStyle w:val="3"/>
        <w:spacing w:line="381" w:lineRule="auto"/>
        <w:ind w:left="100" w:right="108" w:firstLine="628"/>
        <w:jc w:val="both"/>
      </w:pPr>
      <w:r>
        <w:t>第二十二条 具备教师资格的校级团组织书记可适当兼课, 原则上不超过学校同学科教师满课时量的一半</w:t>
      </w:r>
      <w:r>
        <w:rPr>
          <w:w w:val="80"/>
        </w:rPr>
        <w:t xml:space="preserve">。 </w:t>
      </w:r>
      <w:r>
        <w:t>职称评定时, 团的工作按一定比例折算相应工作量</w:t>
      </w:r>
      <w:r>
        <w:rPr>
          <w:w w:val="80"/>
        </w:rPr>
        <w:t xml:space="preserve">。 </w:t>
      </w:r>
      <w:r>
        <w:t>专职团干部任职年限等同于担任班主任的工作年限</w:t>
      </w:r>
      <w:r>
        <w:rPr>
          <w:w w:val="80"/>
        </w:rPr>
        <w:t xml:space="preserve">。 </w:t>
      </w:r>
      <w:r>
        <w:t>团干部的考核要以共青团工作为主要内容, 考核结果作为评聘职务和工资分配的重要依据</w:t>
      </w:r>
      <w:r>
        <w:rPr>
          <w:w w:val="80"/>
        </w:rPr>
        <w:t>。</w:t>
      </w:r>
    </w:p>
    <w:p>
      <w:pPr>
        <w:pStyle w:val="3"/>
        <w:spacing w:before="2" w:line="381" w:lineRule="auto"/>
        <w:ind w:left="100" w:right="118" w:firstLine="628"/>
        <w:jc w:val="both"/>
      </w:pPr>
      <w:r>
        <w:t>第二十三条 加强团干部作风建设, 增强党性修养</w:t>
      </w:r>
      <w:r>
        <w:rPr>
          <w:w w:val="90"/>
        </w:rPr>
        <w:t xml:space="preserve">、 </w:t>
      </w:r>
      <w:r>
        <w:t>强化宗旨意识</w:t>
      </w:r>
      <w:r>
        <w:rPr>
          <w:w w:val="90"/>
        </w:rPr>
        <w:t xml:space="preserve">、 </w:t>
      </w:r>
      <w:r>
        <w:t>践行群众路线, 严格落实团干部直接联系青年制度, 自觉遵守党的政治</w:t>
      </w:r>
      <w:r>
        <w:rPr>
          <w:w w:val="90"/>
        </w:rPr>
        <w:t xml:space="preserve">、 </w:t>
      </w:r>
      <w:r>
        <w:t>组织</w:t>
      </w:r>
      <w:r>
        <w:rPr>
          <w:w w:val="90"/>
        </w:rPr>
        <w:t xml:space="preserve">、 </w:t>
      </w:r>
      <w:r>
        <w:t>廉洁</w:t>
      </w:r>
      <w:r>
        <w:rPr>
          <w:w w:val="90"/>
        </w:rPr>
        <w:t xml:space="preserve">、 </w:t>
      </w:r>
      <w:r>
        <w:t>群众</w:t>
      </w:r>
      <w:r>
        <w:rPr>
          <w:w w:val="90"/>
        </w:rPr>
        <w:t xml:space="preserve">、 </w:t>
      </w:r>
      <w:r>
        <w:t>工作和生活纪律</w:t>
      </w:r>
      <w:r>
        <w:rPr>
          <w:w w:val="90"/>
        </w:rPr>
        <w:t xml:space="preserve">。 </w:t>
      </w:r>
      <w:r>
        <w:t xml:space="preserve">团委专职干部每人每年直接联系 </w:t>
      </w:r>
      <w:r>
        <w:rPr>
          <w:rFonts w:ascii="Times New Roman" w:eastAsia="Times New Roman"/>
        </w:rPr>
        <w:t xml:space="preserve">1 </w:t>
      </w:r>
      <w:r>
        <w:t>个以上基层团支部</w:t>
      </w:r>
      <w:r>
        <w:rPr>
          <w:w w:val="90"/>
        </w:rPr>
        <w:t xml:space="preserve">、 </w:t>
      </w:r>
      <w:r>
        <w:t xml:space="preserve">每人经常性联系不少于 </w:t>
      </w:r>
      <w:r>
        <w:rPr>
          <w:rFonts w:ascii="Times New Roman" w:eastAsia="Times New Roman"/>
        </w:rPr>
        <w:t xml:space="preserve">100 </w:t>
      </w:r>
      <w:r>
        <w:t>名普通团员青年</w:t>
      </w:r>
      <w:r>
        <w:rPr>
          <w:w w:val="90"/>
        </w:rPr>
        <w:t>。</w:t>
      </w:r>
    </w:p>
    <w:p>
      <w:pPr>
        <w:pStyle w:val="3"/>
        <w:spacing w:before="7" w:line="381" w:lineRule="auto"/>
        <w:ind w:left="100" w:right="118" w:firstLine="628"/>
        <w:jc w:val="both"/>
      </w:pPr>
      <w:r>
        <w:t>第二十四条  加强团干部的培养, 推动建立团干部职称评聘</w:t>
      </w:r>
      <w:r>
        <w:rPr>
          <w:w w:val="80"/>
        </w:rPr>
        <w:t xml:space="preserve">、 </w:t>
      </w:r>
      <w:r>
        <w:t>挂职锻炼</w:t>
      </w:r>
      <w:r>
        <w:rPr>
          <w:w w:val="80"/>
        </w:rPr>
        <w:t xml:space="preserve">、 </w:t>
      </w:r>
      <w:r>
        <w:t>转岗任职等机制渠道</w:t>
      </w:r>
      <w:r>
        <w:rPr>
          <w:w w:val="80"/>
        </w:rPr>
        <w:t>。</w:t>
      </w:r>
    </w:p>
    <w:p>
      <w:pPr>
        <w:pStyle w:val="3"/>
        <w:tabs>
          <w:tab w:val="left" w:pos="1257"/>
        </w:tabs>
        <w:spacing w:before="301"/>
        <w:ind w:right="19"/>
        <w:jc w:val="center"/>
      </w:pPr>
      <w:r>
        <w:rPr>
          <w:spacing w:val="19"/>
        </w:rPr>
        <w:t>第六</w:t>
      </w:r>
      <w:r>
        <w:t>章</w:t>
      </w:r>
      <w:r>
        <w:tab/>
      </w:r>
      <w:r>
        <w:rPr>
          <w:spacing w:val="19"/>
        </w:rPr>
        <w:t>工作保</w:t>
      </w:r>
      <w:r>
        <w:t>障</w:t>
      </w:r>
    </w:p>
    <w:p>
      <w:pPr>
        <w:pStyle w:val="3"/>
        <w:spacing w:before="12"/>
        <w:rPr>
          <w:sz w:val="39"/>
        </w:rPr>
      </w:pPr>
    </w:p>
    <w:p>
      <w:pPr>
        <w:pStyle w:val="3"/>
        <w:spacing w:line="384" w:lineRule="auto"/>
        <w:ind w:left="100" w:right="118" w:firstLine="626"/>
        <w:jc w:val="both"/>
      </w:pPr>
      <w:r>
        <w:t>第二十五条 坚持党建带团建, 推动将团建纳入学校党建总体格局, 同规划</w:t>
      </w:r>
      <w:r>
        <w:rPr>
          <w:w w:val="80"/>
        </w:rPr>
        <w:t xml:space="preserve">、 </w:t>
      </w:r>
      <w:r>
        <w:t>同部署; 将共青团工作作为检查考核党建工作</w:t>
      </w:r>
    </w:p>
    <w:p>
      <w:pPr>
        <w:spacing w:before="55"/>
        <w:ind w:left="230" w:right="0" w:firstLine="0"/>
        <w:jc w:val="left"/>
        <w:rPr>
          <w:sz w:val="27"/>
        </w:rPr>
      </w:pPr>
      <w:r>
        <w:rPr>
          <w:sz w:val="27"/>
        </w:rPr>
        <w:t xml:space="preserve">— </w:t>
      </w:r>
      <w:r>
        <w:rPr>
          <w:rFonts w:ascii="Times New Roman" w:hAnsi="Times New Roman"/>
          <w:sz w:val="27"/>
        </w:rPr>
        <w:t xml:space="preserve">10 </w:t>
      </w:r>
      <w:r>
        <w:rPr>
          <w:sz w:val="27"/>
        </w:rPr>
        <w:t>—</w:t>
      </w:r>
    </w:p>
    <w:p>
      <w:pPr>
        <w:spacing w:after="0"/>
        <w:jc w:val="left"/>
        <w:rPr>
          <w:sz w:val="27"/>
        </w:rPr>
        <w:sectPr>
          <w:footerReference r:id="rId6" w:type="even"/>
          <w:pgSz w:w="11910" w:h="16840"/>
          <w:pgMar w:top="1580" w:right="1420" w:bottom="280" w:left="1440" w:header="0" w:footer="0" w:gutter="0"/>
        </w:sectPr>
      </w:pPr>
    </w:p>
    <w:p>
      <w:pPr>
        <w:pStyle w:val="3"/>
        <w:rPr>
          <w:sz w:val="16"/>
        </w:rPr>
      </w:pPr>
    </w:p>
    <w:p>
      <w:pPr>
        <w:pStyle w:val="3"/>
        <w:spacing w:before="203" w:line="379" w:lineRule="auto"/>
        <w:ind w:left="100" w:right="118"/>
        <w:jc w:val="both"/>
      </w:pPr>
      <w:r>
        <w:t xml:space="preserve">的重要内容, 占比不低于 </w:t>
      </w:r>
      <w:r>
        <w:rPr>
          <w:rFonts w:ascii="Times New Roman" w:eastAsia="Times New Roman"/>
        </w:rPr>
        <w:t xml:space="preserve">10% </w:t>
      </w:r>
      <w:r>
        <w:rPr>
          <w:w w:val="90"/>
        </w:rPr>
        <w:t xml:space="preserve">。 </w:t>
      </w:r>
      <w:r>
        <w:t>用好学校党组织每年至少召开一次专题会议研究共青团工作的机制</w:t>
      </w:r>
      <w:r>
        <w:rPr>
          <w:w w:val="90"/>
        </w:rPr>
        <w:t xml:space="preserve">。 </w:t>
      </w:r>
      <w:r>
        <w:t>将推荐优秀团员作入党积极分子人选作为团组织的重要工作职责, 推动纳入学校党员发展工作规划</w:t>
      </w:r>
      <w:r>
        <w:rPr>
          <w:w w:val="90"/>
        </w:rPr>
        <w:t>。</w:t>
      </w:r>
    </w:p>
    <w:p>
      <w:pPr>
        <w:pStyle w:val="3"/>
        <w:spacing w:before="4" w:line="379" w:lineRule="auto"/>
        <w:ind w:left="100" w:right="118" w:firstLine="628"/>
        <w:jc w:val="both"/>
      </w:pPr>
      <w:r>
        <w:t>第二十六条 规范设置学校团组织, 不得把团的组织机构撤销</w:t>
      </w:r>
      <w:r>
        <w:rPr>
          <w:w w:val="80"/>
        </w:rPr>
        <w:t xml:space="preserve">、 </w:t>
      </w:r>
      <w:r>
        <w:t>合并或归属于其他工作部门</w:t>
      </w:r>
      <w:r>
        <w:rPr>
          <w:w w:val="80"/>
        </w:rPr>
        <w:t xml:space="preserve">。 </w:t>
      </w:r>
      <w:r>
        <w:t>校级团组织书记是党员的, 应作为校级党组织委员候选人提名人选</w:t>
      </w:r>
      <w:r>
        <w:rPr>
          <w:w w:val="80"/>
        </w:rPr>
        <w:t>。</w:t>
      </w:r>
    </w:p>
    <w:p>
      <w:pPr>
        <w:pStyle w:val="3"/>
        <w:spacing w:before="3" w:line="379" w:lineRule="auto"/>
        <w:ind w:left="100" w:right="108" w:firstLine="628"/>
        <w:jc w:val="both"/>
      </w:pPr>
      <w:r>
        <w:t xml:space="preserve">第二十七条 按照高职院校在校生人均每年不低于 </w:t>
      </w:r>
      <w:r>
        <w:rPr>
          <w:rFonts w:ascii="Times New Roman" w:eastAsia="Times New Roman"/>
        </w:rPr>
        <w:t xml:space="preserve">20 </w:t>
      </w:r>
      <w:r>
        <w:t>元</w:t>
      </w:r>
      <w:r>
        <w:rPr>
          <w:w w:val="85"/>
        </w:rPr>
        <w:t>、</w:t>
      </w:r>
      <w:r>
        <w:t xml:space="preserve">中职学校在校生人均每年不低于 </w:t>
      </w:r>
      <w:r>
        <w:rPr>
          <w:rFonts w:ascii="Times New Roman" w:eastAsia="Times New Roman"/>
        </w:rPr>
        <w:t xml:space="preserve">10 </w:t>
      </w:r>
      <w:r>
        <w:t>元的标准划拨校级团委日常工作经费, 并在活动场所</w:t>
      </w:r>
      <w:r>
        <w:rPr>
          <w:w w:val="85"/>
        </w:rPr>
        <w:t xml:space="preserve">、 </w:t>
      </w:r>
      <w:r>
        <w:t>设备</w:t>
      </w:r>
      <w:r>
        <w:rPr>
          <w:w w:val="85"/>
        </w:rPr>
        <w:t xml:space="preserve">、 </w:t>
      </w:r>
      <w:r>
        <w:t>时间等方面对团的工作予以保障</w:t>
      </w:r>
      <w:r>
        <w:rPr>
          <w:w w:val="85"/>
        </w:rPr>
        <w:t>。</w:t>
      </w:r>
    </w:p>
    <w:p>
      <w:pPr>
        <w:pStyle w:val="3"/>
        <w:tabs>
          <w:tab w:val="left" w:pos="1257"/>
          <w:tab w:val="left" w:pos="1886"/>
        </w:tabs>
        <w:spacing w:before="297"/>
        <w:ind w:right="19"/>
        <w:jc w:val="center"/>
      </w:pPr>
      <w:r>
        <w:rPr>
          <w:spacing w:val="19"/>
        </w:rPr>
        <w:t>第七</w:t>
      </w:r>
      <w:r>
        <w:t>章</w:t>
      </w:r>
      <w:r>
        <w:tab/>
      </w:r>
      <w:r>
        <w:t>附</w:t>
      </w:r>
      <w:r>
        <w:tab/>
      </w:r>
      <w:r>
        <w:t>则</w:t>
      </w:r>
    </w:p>
    <w:p>
      <w:pPr>
        <w:pStyle w:val="3"/>
        <w:spacing w:before="12"/>
        <w:rPr>
          <w:sz w:val="39"/>
        </w:rPr>
      </w:pPr>
    </w:p>
    <w:p>
      <w:pPr>
        <w:pStyle w:val="3"/>
        <w:tabs>
          <w:tab w:val="left" w:pos="2613"/>
        </w:tabs>
        <w:spacing w:line="379" w:lineRule="auto"/>
        <w:ind w:left="100" w:right="118" w:firstLine="626"/>
      </w:pPr>
      <w:r>
        <w:rPr>
          <w:spacing w:val="19"/>
        </w:rPr>
        <w:t>第二十八</w:t>
      </w:r>
      <w:r>
        <w:t>条</w:t>
      </w:r>
      <w:r>
        <w:tab/>
      </w:r>
      <w:r>
        <w:rPr>
          <w:spacing w:val="19"/>
        </w:rPr>
        <w:t>本条例适用于高职院校和中职学</w:t>
      </w:r>
      <w:r>
        <w:t>校</w:t>
      </w:r>
      <w:r>
        <w:rPr>
          <w:spacing w:val="104"/>
        </w:rPr>
        <w:t xml:space="preserve"> </w:t>
      </w:r>
      <w:r>
        <w:t>(</w:t>
      </w:r>
      <w:r>
        <w:rPr>
          <w:spacing w:val="-88"/>
        </w:rPr>
        <w:t xml:space="preserve"> </w:t>
      </w:r>
      <w:r>
        <w:rPr>
          <w:spacing w:val="23"/>
        </w:rPr>
        <w:t>含技工</w:t>
      </w:r>
      <w:r>
        <w:t>院</w:t>
      </w:r>
      <w:r>
        <w:rPr>
          <w:spacing w:val="19"/>
        </w:rPr>
        <w:t>校</w:t>
      </w:r>
      <w:r>
        <w:t>)</w:t>
      </w:r>
      <w:r>
        <w:rPr>
          <w:spacing w:val="-106"/>
        </w:rPr>
        <w:t xml:space="preserve"> </w:t>
      </w:r>
      <w:r>
        <w:rPr>
          <w:w w:val="80"/>
        </w:rPr>
        <w:t>。</w:t>
      </w:r>
    </w:p>
    <w:p>
      <w:pPr>
        <w:pStyle w:val="3"/>
        <w:tabs>
          <w:tab w:val="left" w:pos="2621"/>
        </w:tabs>
        <w:spacing w:before="2" w:line="379" w:lineRule="auto"/>
        <w:ind w:left="100" w:right="108" w:firstLine="628"/>
      </w:pPr>
      <w:r>
        <w:rPr>
          <w:spacing w:val="19"/>
        </w:rPr>
        <w:t>第二十九</w:t>
      </w:r>
      <w:r>
        <w:t>条</w:t>
      </w:r>
      <w:r>
        <w:tab/>
      </w:r>
      <w:r>
        <w:rPr>
          <w:spacing w:val="33"/>
        </w:rPr>
        <w:t>各</w:t>
      </w:r>
      <w:r>
        <w:rPr>
          <w:spacing w:val="19"/>
        </w:rPr>
        <w:t>省</w:t>
      </w:r>
      <w:r>
        <w:rPr>
          <w:w w:val="80"/>
        </w:rPr>
        <w:t>、</w:t>
      </w:r>
      <w:r>
        <w:rPr>
          <w:spacing w:val="33"/>
          <w:w w:val="80"/>
        </w:rPr>
        <w:t xml:space="preserve"> </w:t>
      </w:r>
      <w:r>
        <w:rPr>
          <w:spacing w:val="33"/>
        </w:rPr>
        <w:t>自治</w:t>
      </w:r>
      <w:r>
        <w:rPr>
          <w:spacing w:val="19"/>
        </w:rPr>
        <w:t>区</w:t>
      </w:r>
      <w:r>
        <w:rPr>
          <w:w w:val="80"/>
        </w:rPr>
        <w:t>、</w:t>
      </w:r>
      <w:r>
        <w:rPr>
          <w:spacing w:val="33"/>
          <w:w w:val="80"/>
        </w:rPr>
        <w:t xml:space="preserve"> </w:t>
      </w:r>
      <w:r>
        <w:rPr>
          <w:spacing w:val="32"/>
        </w:rPr>
        <w:t>直</w:t>
      </w:r>
      <w:r>
        <w:rPr>
          <w:spacing w:val="33"/>
        </w:rPr>
        <w:t>辖市团</w:t>
      </w:r>
      <w:r>
        <w:rPr>
          <w:spacing w:val="19"/>
        </w:rPr>
        <w:t>委</w:t>
      </w:r>
      <w:r>
        <w:t>,</w:t>
      </w:r>
      <w:r>
        <w:rPr>
          <w:spacing w:val="5"/>
        </w:rPr>
        <w:t xml:space="preserve"> </w:t>
      </w:r>
      <w:r>
        <w:rPr>
          <w:spacing w:val="33"/>
        </w:rPr>
        <w:t>可根据</w:t>
      </w:r>
      <w:r>
        <w:rPr>
          <w:spacing w:val="32"/>
        </w:rPr>
        <w:t>本</w:t>
      </w:r>
      <w:r>
        <w:rPr>
          <w:spacing w:val="33"/>
        </w:rPr>
        <w:t>条</w:t>
      </w:r>
      <w:r>
        <w:rPr>
          <w:spacing w:val="19"/>
        </w:rPr>
        <w:t>例</w:t>
      </w:r>
      <w:r>
        <w:rPr>
          <w:spacing w:val="-12"/>
        </w:rPr>
        <w:t xml:space="preserve">, </w:t>
      </w:r>
      <w:r>
        <w:rPr>
          <w:spacing w:val="19"/>
        </w:rPr>
        <w:t>结合实际制定实施细则</w:t>
      </w:r>
      <w:r>
        <w:rPr>
          <w:w w:val="80"/>
        </w:rPr>
        <w:t>。</w:t>
      </w:r>
    </w:p>
    <w:p>
      <w:pPr>
        <w:pStyle w:val="3"/>
        <w:tabs>
          <w:tab w:val="left" w:pos="2299"/>
        </w:tabs>
        <w:spacing w:before="2" w:line="379" w:lineRule="auto"/>
        <w:ind w:left="100" w:right="118" w:firstLine="628"/>
      </w:pPr>
      <w:r>
        <w:rPr>
          <w:spacing w:val="17"/>
        </w:rPr>
        <w:t>第</w:t>
      </w:r>
      <w:r>
        <w:rPr>
          <w:spacing w:val="19"/>
        </w:rPr>
        <w:t>三十</w:t>
      </w:r>
      <w:r>
        <w:t>条</w:t>
      </w:r>
      <w:r>
        <w:tab/>
      </w:r>
      <w:r>
        <w:rPr>
          <w:spacing w:val="19"/>
        </w:rPr>
        <w:t>本条例由团中央学</w:t>
      </w:r>
      <w:r>
        <w:rPr>
          <w:spacing w:val="23"/>
        </w:rPr>
        <w:t>校部负责解</w:t>
      </w:r>
      <w:r>
        <w:rPr>
          <w:spacing w:val="19"/>
        </w:rPr>
        <w:t>释</w:t>
      </w:r>
      <w:r>
        <w:t>,</w:t>
      </w:r>
      <w:r>
        <w:rPr>
          <w:spacing w:val="118"/>
        </w:rPr>
        <w:t xml:space="preserve"> </w:t>
      </w:r>
      <w:r>
        <w:rPr>
          <w:spacing w:val="23"/>
        </w:rPr>
        <w:t>自公布之日</w:t>
      </w:r>
      <w:r>
        <w:t>起</w:t>
      </w:r>
      <w:r>
        <w:rPr>
          <w:spacing w:val="19"/>
        </w:rPr>
        <w:t>实施</w:t>
      </w:r>
      <w:r>
        <w:rPr>
          <w:w w:val="80"/>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14"/>
        </w:rPr>
      </w:pPr>
    </w:p>
    <w:p>
      <w:pPr>
        <w:spacing w:before="196"/>
        <w:ind w:left="0" w:right="254" w:firstLine="0"/>
        <w:jc w:val="right"/>
        <w:rPr>
          <w:sz w:val="27"/>
        </w:rPr>
      </w:pPr>
      <w:r>
        <w:rPr>
          <w:sz w:val="27"/>
        </w:rPr>
        <w:t xml:space="preserve">— </w:t>
      </w:r>
      <w:r>
        <w:rPr>
          <w:rFonts w:ascii="Times New Roman" w:hAnsi="Times New Roman"/>
          <w:sz w:val="27"/>
        </w:rPr>
        <w:t xml:space="preserve">11 </w:t>
      </w:r>
      <w:r>
        <w:rPr>
          <w:sz w:val="27"/>
        </w:rPr>
        <w:t>—</w:t>
      </w:r>
    </w:p>
    <w:p>
      <w:pPr>
        <w:spacing w:after="0"/>
        <w:jc w:val="right"/>
        <w:rPr>
          <w:sz w:val="27"/>
        </w:rPr>
        <w:sectPr>
          <w:footerReference r:id="rId7" w:type="default"/>
          <w:pgSz w:w="11910" w:h="16840"/>
          <w:pgMar w:top="1580" w:right="1420" w:bottom="280" w:left="1440" w:header="0" w:footer="0"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after="1"/>
        <w:rPr>
          <w:sz w:val="25"/>
        </w:rPr>
      </w:pPr>
    </w:p>
    <w:p>
      <w:pPr>
        <w:pStyle w:val="3"/>
        <w:spacing w:line="20" w:lineRule="exact"/>
        <w:ind w:left="84"/>
        <w:rPr>
          <w:sz w:val="2"/>
        </w:rPr>
      </w:pPr>
      <w:r>
        <w:rPr>
          <w:sz w:val="2"/>
        </w:rPr>
        <mc:AlternateContent>
          <mc:Choice Requires="wpg">
            <w:drawing>
              <wp:inline distT="0" distB="0" distL="114300" distR="114300">
                <wp:extent cx="5613400" cy="10160"/>
                <wp:effectExtent l="0" t="0" r="0" b="0"/>
                <wp:docPr id="6" name="组合 4"/>
                <wp:cNvGraphicFramePr/>
                <a:graphic xmlns:a="http://schemas.openxmlformats.org/drawingml/2006/main">
                  <a:graphicData uri="http://schemas.microsoft.com/office/word/2010/wordprocessingGroup">
                    <wpg:wgp>
                      <wpg:cNvGrpSpPr/>
                      <wpg:grpSpPr>
                        <a:xfrm>
                          <a:off x="0" y="0"/>
                          <a:ext cx="5613400" cy="10160"/>
                          <a:chOff x="0" y="0"/>
                          <a:chExt cx="8840" cy="16"/>
                        </a:xfrm>
                      </wpg:grpSpPr>
                      <wps:wsp>
                        <wps:cNvPr id="5" name="直线 5"/>
                        <wps:cNvCnPr/>
                        <wps:spPr>
                          <a:xfrm>
                            <a:off x="0" y="8"/>
                            <a:ext cx="8840" cy="0"/>
                          </a:xfrm>
                          <a:prstGeom prst="line">
                            <a:avLst/>
                          </a:prstGeom>
                          <a:ln w="9703" cap="flat" cmpd="sng">
                            <a:solidFill>
                              <a:srgbClr val="231F20"/>
                            </a:solidFill>
                            <a:prstDash val="solid"/>
                            <a:headEnd type="none" w="med" len="med"/>
                            <a:tailEnd type="none" w="med" len="med"/>
                          </a:ln>
                        </wps:spPr>
                        <wps:bodyPr upright="1"/>
                      </wps:wsp>
                    </wpg:wgp>
                  </a:graphicData>
                </a:graphic>
              </wp:inline>
            </w:drawing>
          </mc:Choice>
          <mc:Fallback>
            <w:pict>
              <v:group id="组合 4" o:spid="_x0000_s1026" o:spt="203" style="height:0.8pt;width:442pt;" coordsize="8840,16" o:gfxdata="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aTrc0wAAAAMBAAAPAAAAAAAAAAEAIAAAACIAAABkcnMvZG93bnJldi54bWxQSwEC&#10;FAAUAAAACACHTuJASIWxrzICAACxBAAADgAAAAAAAAABACAAAAAiAQAAZHJzL2Uyb0RvYy54bWxQ&#10;SwUGAAAAAAYABgBZAQAAxgUAAAAA&#10;">
                <o:lock v:ext="edit" aspectratio="f"/>
                <v:line id="直线 5" o:spid="_x0000_s1026" o:spt="20" style="position:absolute;left:0;top:8;height:0;width:8840;" filled="f" stroked="t" coordsize="21600,21600" o:gfxdata="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LrVe5AAAA2gAA&#10;AA8AAAAAAAAAAQAgAAAAIgAAAGRycy9kb3ducmV2LnhtbFBLAQIUABQAAAAIAIdO4kAzLwWeOwAA&#10;ADkAAAAQAAAAAAAAAAEAIAAAAAgBAABkcnMvc2hhcGV4bWwueG1sUEsFBgAAAAAGAAYAWwEAALID&#10;AAAAAA==&#10;">
                  <v:fill on="f" focussize="0,0"/>
                  <v:stroke weight="0.764015748031496pt" color="#231F20" joinstyle="round"/>
                  <v:imagedata o:title=""/>
                  <o:lock v:ext="edit" aspectratio="f"/>
                </v:line>
                <w10:wrap type="none"/>
                <w10:anchorlock/>
              </v:group>
            </w:pict>
          </mc:Fallback>
        </mc:AlternateContent>
      </w:r>
    </w:p>
    <w:p>
      <w:pPr>
        <w:pStyle w:val="3"/>
        <w:rPr>
          <w:sz w:val="16"/>
        </w:rPr>
      </w:pPr>
    </w:p>
    <w:p>
      <w:pPr>
        <w:spacing w:before="155"/>
        <w:ind w:left="372" w:right="0" w:firstLine="0"/>
        <w:jc w:val="left"/>
        <w:rPr>
          <w:sz w:val="27"/>
        </w:rPr>
      </w:pPr>
      <w:r>
        <w:rPr>
          <w:sz w:val="27"/>
        </w:rPr>
        <w:t>抄送: 团中央书记处各同志</w:t>
      </w:r>
    </w:p>
    <w:p>
      <w:pPr>
        <w:spacing w:before="207"/>
        <w:ind w:left="1210" w:right="0" w:firstLine="0"/>
        <w:jc w:val="left"/>
        <w:rPr>
          <w:sz w:val="27"/>
        </w:rPr>
      </w:pPr>
      <w:r>
        <w:rPr>
          <w:sz w:val="27"/>
        </w:rPr>
        <w:t>团中央机关各部门</w:t>
      </w:r>
      <w:r>
        <w:rPr>
          <w:w w:val="80"/>
          <w:sz w:val="27"/>
        </w:rPr>
        <w:t xml:space="preserve">、 </w:t>
      </w:r>
      <w:r>
        <w:rPr>
          <w:sz w:val="27"/>
        </w:rPr>
        <w:t>各直属单位</w:t>
      </w:r>
      <w:r>
        <w:rPr>
          <w:w w:val="80"/>
          <w:sz w:val="27"/>
        </w:rPr>
        <w:t>。</w:t>
      </w:r>
    </w:p>
    <w:p>
      <w:pPr>
        <w:pStyle w:val="3"/>
        <w:spacing w:before="12"/>
        <w:rPr>
          <w:sz w:val="26"/>
        </w:rPr>
      </w:pPr>
      <w:r>
        <mc:AlternateContent>
          <mc:Choice Requires="wps">
            <w:drawing>
              <wp:anchor distT="0" distB="0" distL="0" distR="0" simplePos="0" relativeHeight="251661312" behindDoc="1" locked="0" layoutInCell="1" allowOverlap="1">
                <wp:simplePos x="0" y="0"/>
                <wp:positionH relativeFrom="page">
                  <wp:posOffset>972820</wp:posOffset>
                </wp:positionH>
                <wp:positionV relativeFrom="paragraph">
                  <wp:posOffset>246380</wp:posOffset>
                </wp:positionV>
                <wp:extent cx="5612765" cy="0"/>
                <wp:effectExtent l="0" t="0" r="0" b="0"/>
                <wp:wrapTopAndBottom/>
                <wp:docPr id="9" name="直线 6"/>
                <wp:cNvGraphicFramePr/>
                <a:graphic xmlns:a="http://schemas.openxmlformats.org/drawingml/2006/main">
                  <a:graphicData uri="http://schemas.microsoft.com/office/word/2010/wordprocessingShape">
                    <wps:wsp>
                      <wps:cNvCnPr/>
                      <wps:spPr>
                        <a:xfrm>
                          <a:off x="0" y="0"/>
                          <a:ext cx="5612765" cy="0"/>
                        </a:xfrm>
                        <a:prstGeom prst="line">
                          <a:avLst/>
                        </a:prstGeom>
                        <a:ln w="4153" cap="flat" cmpd="sng">
                          <a:solidFill>
                            <a:srgbClr val="231F20"/>
                          </a:solidFill>
                          <a:prstDash val="solid"/>
                          <a:headEnd type="none" w="med" len="med"/>
                          <a:tailEnd type="none" w="med" len="med"/>
                        </a:ln>
                      </wps:spPr>
                      <wps:bodyPr upright="1"/>
                    </wps:wsp>
                  </a:graphicData>
                </a:graphic>
              </wp:anchor>
            </w:drawing>
          </mc:Choice>
          <mc:Fallback>
            <w:pict>
              <v:line id="直线 6" o:spid="_x0000_s1026" o:spt="20" style="position:absolute;left:0pt;margin-left:76.6pt;margin-top:19.4pt;height:0pt;width:441.95pt;mso-position-horizontal-relative:page;mso-wrap-distance-bottom:0pt;mso-wrap-distance-top:0pt;z-index:-251655168;mso-width-relative:page;mso-height-relative:page;" filled="f" stroked="t" coordsize="21600,21600" o:gfxdata="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vbYStgAAAAKAQAADwAAAAAAAAABACAAAAAi&#10;AAAAZHJzL2Rvd25yZXYueG1sUEsBAhQAFAAAAAgAh07iQJ6bSRXRAQAAjQMAAA4AAAAAAAAAAQAg&#10;AAAAJwEAAGRycy9lMm9Eb2MueG1sUEsFBgAAAAAGAAYAWQEAAGoFAAAAAA==&#10;">
                <v:fill on="f" focussize="0,0"/>
                <v:stroke weight="0.327007874015748pt" color="#231F20" joinstyle="round"/>
                <v:imagedata o:title=""/>
                <o:lock v:ext="edit" aspectratio="f"/>
                <w10:wrap type="topAndBottom"/>
              </v:line>
            </w:pict>
          </mc:Fallback>
        </mc:AlternateContent>
      </w:r>
    </w:p>
    <w:p>
      <w:pPr>
        <w:tabs>
          <w:tab w:val="left" w:pos="6079"/>
        </w:tabs>
        <w:spacing w:before="66" w:after="123"/>
        <w:ind w:left="372" w:right="0" w:firstLine="0"/>
        <w:jc w:val="left"/>
        <w:rPr>
          <w:sz w:val="27"/>
        </w:rPr>
      </w:pPr>
      <w:r>
        <w:rPr>
          <w:spacing w:val="5"/>
          <w:sz w:val="27"/>
        </w:rPr>
        <w:t>共青团中央办公</w:t>
      </w:r>
      <w:r>
        <w:rPr>
          <w:sz w:val="27"/>
        </w:rPr>
        <w:t>厅</w:t>
      </w:r>
      <w:r>
        <w:rPr>
          <w:sz w:val="27"/>
        </w:rPr>
        <w:tab/>
      </w:r>
      <w:r>
        <w:rPr>
          <w:rFonts w:ascii="Times New Roman" w:eastAsia="Times New Roman"/>
          <w:sz w:val="27"/>
        </w:rPr>
        <w:t>2017</w:t>
      </w:r>
      <w:r>
        <w:rPr>
          <w:rFonts w:ascii="Times New Roman" w:eastAsia="Times New Roman"/>
          <w:spacing w:val="18"/>
          <w:sz w:val="27"/>
        </w:rPr>
        <w:t xml:space="preserve"> </w:t>
      </w:r>
      <w:r>
        <w:rPr>
          <w:sz w:val="27"/>
        </w:rPr>
        <w:t>年</w:t>
      </w:r>
      <w:r>
        <w:rPr>
          <w:spacing w:val="-73"/>
          <w:sz w:val="27"/>
        </w:rPr>
        <w:t xml:space="preserve"> </w:t>
      </w:r>
      <w:r>
        <w:rPr>
          <w:rFonts w:ascii="Times New Roman" w:eastAsia="Times New Roman"/>
          <w:sz w:val="27"/>
        </w:rPr>
        <w:t>9</w:t>
      </w:r>
      <w:r>
        <w:rPr>
          <w:rFonts w:ascii="Times New Roman" w:eastAsia="Times New Roman"/>
          <w:spacing w:val="19"/>
          <w:sz w:val="27"/>
        </w:rPr>
        <w:t xml:space="preserve"> </w:t>
      </w:r>
      <w:r>
        <w:rPr>
          <w:sz w:val="27"/>
        </w:rPr>
        <w:t>月</w:t>
      </w:r>
      <w:r>
        <w:rPr>
          <w:spacing w:val="-73"/>
          <w:sz w:val="27"/>
        </w:rPr>
        <w:t xml:space="preserve"> </w:t>
      </w:r>
      <w:r>
        <w:rPr>
          <w:rFonts w:ascii="Times New Roman" w:eastAsia="Times New Roman"/>
          <w:sz w:val="27"/>
        </w:rPr>
        <w:t>4</w:t>
      </w:r>
      <w:r>
        <w:rPr>
          <w:rFonts w:ascii="Times New Roman" w:eastAsia="Times New Roman"/>
          <w:spacing w:val="19"/>
          <w:sz w:val="27"/>
        </w:rPr>
        <w:t xml:space="preserve"> </w:t>
      </w:r>
      <w:r>
        <w:rPr>
          <w:spacing w:val="5"/>
          <w:sz w:val="27"/>
        </w:rPr>
        <w:t>日印</w:t>
      </w:r>
      <w:r>
        <w:rPr>
          <w:sz w:val="27"/>
        </w:rPr>
        <w:t>发</w:t>
      </w:r>
    </w:p>
    <w:p>
      <w:pPr>
        <w:pStyle w:val="3"/>
        <w:spacing w:line="20" w:lineRule="exact"/>
        <w:ind w:left="92"/>
        <w:rPr>
          <w:sz w:val="2"/>
        </w:rPr>
      </w:pPr>
      <w:r>
        <w:rPr>
          <w:sz w:val="2"/>
        </w:rPr>
        <mc:AlternateContent>
          <mc:Choice Requires="wpg">
            <w:drawing>
              <wp:inline distT="0" distB="0" distL="114300" distR="114300">
                <wp:extent cx="5603875" cy="10160"/>
                <wp:effectExtent l="0" t="0" r="0" b="0"/>
                <wp:docPr id="8" name="组合 7"/>
                <wp:cNvGraphicFramePr/>
                <a:graphic xmlns:a="http://schemas.openxmlformats.org/drawingml/2006/main">
                  <a:graphicData uri="http://schemas.microsoft.com/office/word/2010/wordprocessingGroup">
                    <wpg:wgp>
                      <wpg:cNvGrpSpPr/>
                      <wpg:grpSpPr>
                        <a:xfrm>
                          <a:off x="0" y="0"/>
                          <a:ext cx="5603875" cy="10160"/>
                          <a:chOff x="0" y="0"/>
                          <a:chExt cx="8825" cy="16"/>
                        </a:xfrm>
                      </wpg:grpSpPr>
                      <wps:wsp>
                        <wps:cNvPr id="7" name="直线 8"/>
                        <wps:cNvCnPr/>
                        <wps:spPr>
                          <a:xfrm>
                            <a:off x="0" y="8"/>
                            <a:ext cx="8824" cy="0"/>
                          </a:xfrm>
                          <a:prstGeom prst="line">
                            <a:avLst/>
                          </a:prstGeom>
                          <a:ln w="9703" cap="flat" cmpd="sng">
                            <a:solidFill>
                              <a:srgbClr val="231F20"/>
                            </a:solidFill>
                            <a:prstDash val="solid"/>
                            <a:headEnd type="none" w="med" len="med"/>
                            <a:tailEnd type="none" w="med" len="med"/>
                          </a:ln>
                        </wps:spPr>
                        <wps:bodyPr upright="1"/>
                      </wps:wsp>
                    </wpg:wgp>
                  </a:graphicData>
                </a:graphic>
              </wp:inline>
            </w:drawing>
          </mc:Choice>
          <mc:Fallback>
            <w:pict>
              <v:group id="组合 7" o:spid="_x0000_s1026" o:spt="203" style="height:0.8pt;width:441.25pt;" coordsize="8825,16" o:gfxdata="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wTqrdQAAAADAQAADwAAAAAAAAABACAAAAAiAAAAZHJzL2Rvd25yZXYueG1s&#10;UEsBAhQAFAAAAAgAh07iQF9QKmw1AgAAsQQAAA4AAAAAAAAAAQAgAAAAIwEAAGRycy9lMm9Eb2Mu&#10;eG1sUEsFBgAAAAAGAAYAWQEAAMoFAAAAAA==&#10;">
                <o:lock v:ext="edit" aspectratio="f"/>
                <v:line id="直线 8" o:spid="_x0000_s1026" o:spt="20" style="position:absolute;left:0;top:8;height:0;width:8824;" filled="f" stroked="t" coordsize="21600,21600" o:gfxdata="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VZa7ugAAANoA&#10;AAAPAAAAAAAAAAEAIAAAACIAAABkcnMvZG93bnJldi54bWxQSwECFAAUAAAACACHTuJAMy8FnjsA&#10;AAA5AAAAEAAAAAAAAAABACAAAAAJAQAAZHJzL3NoYXBleG1sLnhtbFBLBQYAAAAABgAGAFsBAACz&#10;AwAAAAA=&#10;">
                  <v:fill on="f" focussize="0,0"/>
                  <v:stroke weight="0.764015748031496pt" color="#231F20" joinstyle="round"/>
                  <v:imagedata o:title=""/>
                  <o:lock v:ext="edit" aspectratio="f"/>
                </v:line>
                <w10:wrap type="none"/>
                <w10:anchorlock/>
              </v:group>
            </w:pict>
          </mc:Fallback>
        </mc:AlternateContent>
      </w:r>
    </w:p>
    <w:sectPr>
      <w:footerReference r:id="rId8" w:type="even"/>
      <w:pgSz w:w="11910" w:h="16840"/>
      <w:pgMar w:top="1580" w:right="1420" w:bottom="280" w:left="14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393024" behindDoc="1" locked="0" layoutInCell="1" allowOverlap="1">
              <wp:simplePos x="0" y="0"/>
              <wp:positionH relativeFrom="page">
                <wp:posOffset>5864860</wp:posOffset>
              </wp:positionH>
              <wp:positionV relativeFrom="page">
                <wp:posOffset>9511030</wp:posOffset>
              </wp:positionV>
              <wp:extent cx="643255" cy="43688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643255" cy="436880"/>
                      </a:xfrm>
                      <a:prstGeom prst="rect">
                        <a:avLst/>
                      </a:prstGeom>
                      <a:noFill/>
                      <a:ln>
                        <a:noFill/>
                      </a:ln>
                    </wps:spPr>
                    <wps:txbx>
                      <w:txbxContent>
                        <w:p>
                          <w:pPr>
                            <w:spacing w:before="115"/>
                            <w:ind w:left="20" w:right="0" w:firstLine="0"/>
                            <w:jc w:val="left"/>
                            <w:rPr>
                              <w:sz w:val="27"/>
                            </w:rPr>
                          </w:pPr>
                          <w:r>
                            <w:rPr>
                              <w:sz w:val="27"/>
                            </w:rPr>
                            <w:t xml:space="preserve">— </w:t>
                          </w:r>
                          <w:r>
                            <w:fldChar w:fldCharType="begin"/>
                          </w:r>
                          <w:r>
                            <w:rPr>
                              <w:rFonts w:ascii="Times New Roman" w:hAnsi="Times New Roman"/>
                              <w:sz w:val="27"/>
                            </w:rPr>
                            <w:instrText xml:space="preserve"> PAGE </w:instrText>
                          </w:r>
                          <w:r>
                            <w:fldChar w:fldCharType="separate"/>
                          </w:r>
                          <w:r>
                            <w:t>1</w:t>
                          </w:r>
                          <w:r>
                            <w:fldChar w:fldCharType="end"/>
                          </w:r>
                          <w:r>
                            <w:rPr>
                              <w:rFonts w:ascii="Times New Roman" w:hAnsi="Times New Roman"/>
                              <w:sz w:val="27"/>
                            </w:rPr>
                            <w:t xml:space="preserve"> </w:t>
                          </w:r>
                          <w:r>
                            <w:rPr>
                              <w:sz w:val="27"/>
                            </w:rPr>
                            <w:t>—</w:t>
                          </w:r>
                        </w:p>
                      </w:txbxContent>
                    </wps:txbx>
                    <wps:bodyPr lIns="0" tIns="0" rIns="0" bIns="0" upright="1"/>
                  </wps:wsp>
                </a:graphicData>
              </a:graphic>
            </wp:anchor>
          </w:drawing>
        </mc:Choice>
        <mc:Fallback>
          <w:pict>
            <v:shape id="文本框 1" o:spid="_x0000_s1026" o:spt="202" type="#_x0000_t202" style="position:absolute;left:0pt;margin-left:461.8pt;margin-top:748.9pt;height:34.4pt;width:50.65pt;mso-position-horizontal-relative:page;mso-position-vertical-relative:page;z-index:-251923456;mso-width-relative:page;mso-height-relative:page;" filled="f" stroked="f" coordsize="21600,21600" o:gfxdata="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FsitNsAAAAOAQAADwAAAAAA&#10;AAABACAAAAAiAAAAZHJzL2Rvd25yZXYueG1sUEsBAhQAFAAAAAgAh07iQJZCoRmeAQAAJAMAAA4A&#10;AAAAAAAAAQAgAAAAKgEAAGRycy9lMm9Eb2MueG1sUEsFBgAAAAAGAAYAWQEAADoFAAAAAA==&#10;">
              <v:fill on="f" focussize="0,0"/>
              <v:stroke on="f"/>
              <v:imagedata o:title=""/>
              <o:lock v:ext="edit" aspectratio="f"/>
              <v:textbox inset="0mm,0mm,0mm,0mm">
                <w:txbxContent>
                  <w:p>
                    <w:pPr>
                      <w:spacing w:before="115"/>
                      <w:ind w:left="20" w:right="0" w:firstLine="0"/>
                      <w:jc w:val="left"/>
                      <w:rPr>
                        <w:sz w:val="27"/>
                      </w:rPr>
                    </w:pPr>
                    <w:r>
                      <w:rPr>
                        <w:sz w:val="27"/>
                      </w:rPr>
                      <w:t xml:space="preserve">— </w:t>
                    </w:r>
                    <w:r>
                      <w:fldChar w:fldCharType="begin"/>
                    </w:r>
                    <w:r>
                      <w:rPr>
                        <w:rFonts w:ascii="Times New Roman" w:hAnsi="Times New Roman"/>
                        <w:sz w:val="27"/>
                      </w:rPr>
                      <w:instrText xml:space="preserve"> PAGE </w:instrText>
                    </w:r>
                    <w:r>
                      <w:fldChar w:fldCharType="separate"/>
                    </w:r>
                    <w:r>
                      <w:t>1</w:t>
                    </w:r>
                    <w:r>
                      <w:fldChar w:fldCharType="end"/>
                    </w:r>
                    <w:r>
                      <w:rPr>
                        <w:rFonts w:ascii="Times New Roman" w:hAnsi="Times New Roman"/>
                        <w:sz w:val="27"/>
                      </w:rPr>
                      <w:t xml:space="preserve"> </w:t>
                    </w:r>
                    <w:r>
                      <w:rPr>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394048" behindDoc="1" locked="0" layoutInCell="1" allowOverlap="1">
              <wp:simplePos x="0" y="0"/>
              <wp:positionH relativeFrom="page">
                <wp:posOffset>1047750</wp:posOffset>
              </wp:positionH>
              <wp:positionV relativeFrom="page">
                <wp:posOffset>9511030</wp:posOffset>
              </wp:positionV>
              <wp:extent cx="643255" cy="43688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643255" cy="436880"/>
                      </a:xfrm>
                      <a:prstGeom prst="rect">
                        <a:avLst/>
                      </a:prstGeom>
                      <a:noFill/>
                      <a:ln>
                        <a:noFill/>
                      </a:ln>
                    </wps:spPr>
                    <wps:txbx>
                      <w:txbxContent>
                        <w:p>
                          <w:pPr>
                            <w:spacing w:before="115"/>
                            <w:ind w:left="20" w:right="0" w:firstLine="0"/>
                            <w:jc w:val="left"/>
                            <w:rPr>
                              <w:sz w:val="27"/>
                            </w:rPr>
                          </w:pPr>
                          <w:r>
                            <w:rPr>
                              <w:sz w:val="27"/>
                            </w:rPr>
                            <w:t xml:space="preserve">— </w:t>
                          </w:r>
                          <w:r>
                            <w:fldChar w:fldCharType="begin"/>
                          </w:r>
                          <w:r>
                            <w:rPr>
                              <w:rFonts w:ascii="Times New Roman" w:hAnsi="Times New Roman"/>
                              <w:sz w:val="27"/>
                            </w:rPr>
                            <w:instrText xml:space="preserve"> PAGE </w:instrText>
                          </w:r>
                          <w:r>
                            <w:fldChar w:fldCharType="separate"/>
                          </w:r>
                          <w:r>
                            <w:t>2</w:t>
                          </w:r>
                          <w:r>
                            <w:fldChar w:fldCharType="end"/>
                          </w:r>
                          <w:r>
                            <w:rPr>
                              <w:rFonts w:ascii="Times New Roman" w:hAnsi="Times New Roman"/>
                              <w:sz w:val="27"/>
                            </w:rPr>
                            <w:t xml:space="preserve"> </w:t>
                          </w:r>
                          <w:r>
                            <w:rPr>
                              <w:sz w:val="27"/>
                            </w:rPr>
                            <w:t>—</w:t>
                          </w:r>
                        </w:p>
                      </w:txbxContent>
                    </wps:txbx>
                    <wps:bodyPr lIns="0" tIns="0" rIns="0" bIns="0" upright="1"/>
                  </wps:wsp>
                </a:graphicData>
              </a:graphic>
            </wp:anchor>
          </w:drawing>
        </mc:Choice>
        <mc:Fallback>
          <w:pict>
            <v:shape id="文本框 2" o:spid="_x0000_s1026" o:spt="202" type="#_x0000_t202" style="position:absolute;left:0pt;margin-left:82.5pt;margin-top:748.9pt;height:34.4pt;width:50.65pt;mso-position-horizontal-relative:page;mso-position-vertical-relative:page;z-index:-251922432;mso-width-relative:page;mso-height-relative:page;" filled="f" stroked="f" coordsize="21600,21600" o:gfxdata="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9mlHTaAAAADQEAAA8AAAAA&#10;AAAAAQAgAAAAIgAAAGRycy9kb3ducmV2LnhtbFBLAQIUABQAAAAIAIdO4kC/3twfoAEAACQDAAAO&#10;AAAAAAAAAAEAIAAAACkBAABkcnMvZTJvRG9jLnhtbFBLBQYAAAAABgAGAFkBAAA7BQAAAAA=&#10;">
              <v:fill on="f" focussize="0,0"/>
              <v:stroke on="f"/>
              <v:imagedata o:title=""/>
              <o:lock v:ext="edit" aspectratio="f"/>
              <v:textbox inset="0mm,0mm,0mm,0mm">
                <w:txbxContent>
                  <w:p>
                    <w:pPr>
                      <w:spacing w:before="115"/>
                      <w:ind w:left="20" w:right="0" w:firstLine="0"/>
                      <w:jc w:val="left"/>
                      <w:rPr>
                        <w:sz w:val="27"/>
                      </w:rPr>
                    </w:pPr>
                    <w:r>
                      <w:rPr>
                        <w:sz w:val="27"/>
                      </w:rPr>
                      <w:t xml:space="preserve">— </w:t>
                    </w:r>
                    <w:r>
                      <w:fldChar w:fldCharType="begin"/>
                    </w:r>
                    <w:r>
                      <w:rPr>
                        <w:rFonts w:ascii="Times New Roman" w:hAnsi="Times New Roman"/>
                        <w:sz w:val="27"/>
                      </w:rPr>
                      <w:instrText xml:space="preserve"> PAGE </w:instrText>
                    </w:r>
                    <w:r>
                      <w:fldChar w:fldCharType="separate"/>
                    </w:r>
                    <w:r>
                      <w:t>2</w:t>
                    </w:r>
                    <w:r>
                      <w:fldChar w:fldCharType="end"/>
                    </w:r>
                    <w:r>
                      <w:rPr>
                        <w:rFonts w:ascii="Times New Roman" w:hAnsi="Times New Roman"/>
                        <w:sz w:val="27"/>
                      </w:rPr>
                      <w:t xml:space="preserve"> </w:t>
                    </w:r>
                    <w:r>
                      <w:rPr>
                        <w:sz w:val="27"/>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395072" behindDoc="1" locked="0" layoutInCell="1" allowOverlap="1">
              <wp:simplePos x="0" y="0"/>
              <wp:positionH relativeFrom="page">
                <wp:posOffset>5864860</wp:posOffset>
              </wp:positionH>
              <wp:positionV relativeFrom="page">
                <wp:posOffset>9511030</wp:posOffset>
              </wp:positionV>
              <wp:extent cx="643255" cy="43688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643255" cy="436880"/>
                      </a:xfrm>
                      <a:prstGeom prst="rect">
                        <a:avLst/>
                      </a:prstGeom>
                      <a:noFill/>
                      <a:ln>
                        <a:noFill/>
                      </a:ln>
                    </wps:spPr>
                    <wps:txbx>
                      <w:txbxContent>
                        <w:p>
                          <w:pPr>
                            <w:spacing w:before="115"/>
                            <w:ind w:left="20" w:right="0" w:firstLine="0"/>
                            <w:jc w:val="left"/>
                            <w:rPr>
                              <w:sz w:val="27"/>
                            </w:rPr>
                          </w:pPr>
                          <w:r>
                            <w:rPr>
                              <w:sz w:val="27"/>
                            </w:rPr>
                            <w:t xml:space="preserve">— </w:t>
                          </w:r>
                          <w:r>
                            <w:rPr>
                              <w:rFonts w:ascii="Times New Roman" w:hAnsi="Times New Roman"/>
                              <w:sz w:val="27"/>
                            </w:rPr>
                            <w:t xml:space="preserve">9 </w:t>
                          </w:r>
                          <w:r>
                            <w:rPr>
                              <w:sz w:val="27"/>
                            </w:rPr>
                            <w:t>—</w:t>
                          </w:r>
                        </w:p>
                      </w:txbxContent>
                    </wps:txbx>
                    <wps:bodyPr lIns="0" tIns="0" rIns="0" bIns="0" upright="1"/>
                  </wps:wsp>
                </a:graphicData>
              </a:graphic>
            </wp:anchor>
          </w:drawing>
        </mc:Choice>
        <mc:Fallback>
          <w:pict>
            <v:shape id="文本框 3" o:spid="_x0000_s1026" o:spt="202" type="#_x0000_t202" style="position:absolute;left:0pt;margin-left:461.8pt;margin-top:748.9pt;height:34.4pt;width:50.65pt;mso-position-horizontal-relative:page;mso-position-vertical-relative:page;z-index:-251921408;mso-width-relative:page;mso-height-relative:page;" filled="f" stroked="f" coordsize="21600,21600" o:gfxdata="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gWyK02wAAAA4BAAAPAAAA&#10;AAAAAAEAIAAAACIAAABkcnMvZG93bnJldi54bWxQSwECFAAUAAAACACHTuJAPaeDhKABAAAkAwAA&#10;DgAAAAAAAAABACAAAAAqAQAAZHJzL2Uyb0RvYy54bWxQSwUGAAAAAAYABgBZAQAAPAUAAAAA&#10;">
              <v:fill on="f" focussize="0,0"/>
              <v:stroke on="f"/>
              <v:imagedata o:title=""/>
              <o:lock v:ext="edit" aspectratio="f"/>
              <v:textbox inset="0mm,0mm,0mm,0mm">
                <w:txbxContent>
                  <w:p>
                    <w:pPr>
                      <w:spacing w:before="115"/>
                      <w:ind w:left="20" w:right="0" w:firstLine="0"/>
                      <w:jc w:val="left"/>
                      <w:rPr>
                        <w:sz w:val="27"/>
                      </w:rPr>
                    </w:pPr>
                    <w:r>
                      <w:rPr>
                        <w:sz w:val="27"/>
                      </w:rPr>
                      <w:t xml:space="preserve">— </w:t>
                    </w:r>
                    <w:r>
                      <w:rPr>
                        <w:rFonts w:ascii="Times New Roman" w:hAnsi="Times New Roman"/>
                        <w:sz w:val="27"/>
                      </w:rPr>
                      <w:t xml:space="preserve">9 </w:t>
                    </w:r>
                    <w:r>
                      <w:rPr>
                        <w:sz w:val="27"/>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C4B03"/>
    <w:rsid w:val="31150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宋体" w:hAnsi="宋体" w:eastAsia="宋体" w:cs="宋体"/>
      <w:sz w:val="39"/>
      <w:szCs w:val="39"/>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2019-11-13T10:03:00Z</dcterms:created>
  <dc:creator>作者</dc:creator>
  <cp:keywords>关键字</cp:keywords>
  <cp:lastModifiedBy>:)</cp:lastModifiedBy>
  <dcterms:modified xsi:type="dcterms:W3CDTF">2020-09-27T01:08:10Z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创建者</vt:lpwstr>
  </property>
  <property fmtid="{D5CDD505-2E9C-101B-9397-08002B2CF9AE}" pid="4" name="LastSaved">
    <vt:filetime>2019-11-13T00:00:00Z</vt:filetime>
  </property>
  <property fmtid="{D5CDD505-2E9C-101B-9397-08002B2CF9AE}" pid="5" name="KSOProductBuildVer">
    <vt:lpwstr>2052-11.1.0.9999</vt:lpwstr>
  </property>
</Properties>
</file>