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方正小标宋简体"/>
          <w:sz w:val="32"/>
          <w:szCs w:val="32"/>
        </w:rPr>
        <w:t>附件9：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日照航海工程职业学院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学生岗位实习突发事件应急预案</w:t>
      </w:r>
    </w:p>
    <w:p>
      <w:pPr>
        <w:spacing w:line="300" w:lineRule="exac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为加强学生实习安全管理，防范实习安全事故，及时有效处置各类突发事件，确保学生实习期间人身、财产安全，维护正常实习秩序，</w:t>
      </w:r>
      <w:r>
        <w:rPr>
          <w:rFonts w:hint="eastAsia" w:ascii="仿宋_GB2312" w:hAnsi="仿宋_GB2312" w:eastAsia="仿宋_GB2312" w:cs="仿宋_GB2312"/>
          <w:sz w:val="30"/>
          <w:szCs w:val="30"/>
        </w:rPr>
        <w:t>提高快速反应和应急处置能力，</w:t>
      </w:r>
      <w:r>
        <w:rPr>
          <w:rFonts w:ascii="仿宋_GB2312" w:hAnsi="仿宋_GB2312" w:eastAsia="仿宋_GB2312" w:cs="仿宋_GB2312"/>
          <w:sz w:val="30"/>
          <w:szCs w:val="30"/>
        </w:rPr>
        <w:t>根据国家《突发公共卫生事件应急预案》、教育部等八部门印发的《职业学校学生实习管理规定》（教职成〔2021〕4号）等有关规定，结合学院实际，</w:t>
      </w:r>
      <w:r>
        <w:rPr>
          <w:rFonts w:hint="eastAsia" w:ascii="仿宋_GB2312" w:hAnsi="仿宋_GB2312" w:eastAsia="仿宋_GB2312" w:cs="仿宋_GB2312"/>
          <w:sz w:val="30"/>
          <w:szCs w:val="30"/>
        </w:rPr>
        <w:t>特制定本预案。</w:t>
      </w:r>
    </w:p>
    <w:p>
      <w:pPr>
        <w:spacing w:line="5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一、组织架构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为加强对学生实习安全及突发事件的应急管理，学院成立实习突发事件应急处置领导小组，人员组成如下：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组长：分管安全工作院领导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组员：办公室、教务处、学生处、宣传部、安保处、各二级学院主要负责人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领导小组职责：负责决策、指挥和组织学生实习突发事件的应急处置工作，下达应急处置工作任务；研究确定事件性质、类型和级别；决定对外公布、公开的口径及发布时间；决定对相关事件责任人的责任追究；重大问题按规定向上级有关部门报告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各二级学院成立实习突发事件应急处置工作小组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组长：各二级学院主要负责人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副组长：各二级学院分管学生实习工作副院长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组员：各二级学院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辅导员、</w:t>
      </w:r>
      <w:r>
        <w:rPr>
          <w:rFonts w:ascii="仿宋_GB2312" w:hAnsi="仿宋_GB2312" w:eastAsia="仿宋_GB2312" w:cs="仿宋_GB2312"/>
          <w:sz w:val="30"/>
          <w:szCs w:val="30"/>
        </w:rPr>
        <w:t>校内指导教师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工作小组职责：准确掌握实习过程中实习学生实习安全及突发事件动态，向学院领导小组报告，提出现场预防控制对策和措施，与有关部门密切配合，组织处置工作，保证实习安全、高效、规范、有序地进行。</w:t>
      </w:r>
    </w:p>
    <w:p>
      <w:pPr>
        <w:spacing w:line="5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突发事件的预防措施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加强安全警示教育。</w:t>
      </w:r>
      <w:r>
        <w:rPr>
          <w:rFonts w:ascii="仿宋_GB2312" w:hAnsi="仿宋_GB2312" w:eastAsia="仿宋_GB2312" w:cs="仿宋_GB2312"/>
          <w:sz w:val="30"/>
          <w:szCs w:val="30"/>
        </w:rPr>
        <w:t>实习前，召开实习安全教育专题班会，下发并组织学习《学生实习安全管理办法》《学生实习安全及突发事件应急预案》等制度规定,让学生牢固树立安全意识，掌握实习期间相关规定和安全知识。实习前，各实习单位对实习学生开展安全生产教育，使学生掌握实习期间相关规定和生产、生活、交通、饮食、用电等安全知识，增强自我安全意识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实习开始前，二级学院要做好安全教育，强调安全注意事项和纪律要求，并组织学生签订学生安全承诺书；</w:t>
      </w:r>
      <w:r>
        <w:rPr>
          <w:rFonts w:ascii="仿宋_GB2312" w:hAnsi="仿宋_GB2312" w:eastAsia="仿宋_GB2312" w:cs="仿宋_GB2312"/>
          <w:sz w:val="30"/>
          <w:szCs w:val="30"/>
        </w:rPr>
        <w:t>与实习单位、学生签订三方协议，明确学生实习安全责任。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实习过程中，实习指导教师要对学生经常开展安全教育和安全检查工作，</w:t>
      </w:r>
      <w:r>
        <w:rPr>
          <w:rFonts w:ascii="仿宋_GB2312" w:hAnsi="仿宋_GB2312" w:eastAsia="仿宋_GB2312" w:cs="仿宋_GB2312"/>
          <w:sz w:val="30"/>
          <w:szCs w:val="30"/>
        </w:rPr>
        <w:t>负责学生实习全过程的监督与管理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，对可能存在的安全隐患进行排查。</w:t>
      </w:r>
      <w:r>
        <w:rPr>
          <w:rFonts w:ascii="仿宋_GB2312" w:hAnsi="仿宋_GB2312" w:eastAsia="仿宋_GB2312" w:cs="仿宋_GB2312"/>
          <w:sz w:val="30"/>
          <w:szCs w:val="30"/>
        </w:rPr>
        <w:t>全面掌握动态，适时教育提醒，把预防工作做在事前，把问题消灭在萌芽状态。发现安全问题，及时制止、处置、上报，不留隐患。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学生实习期间成立临时班委会或党、团小组等学生组织，做好学生的自我管理、自我教育、自我服务工作，及时汇报有关信息。同学之间要互帮互助、互相关心。</w:t>
      </w:r>
    </w:p>
    <w:p>
      <w:pPr>
        <w:spacing w:line="5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三、突发事件应急响应程序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与实习单位之间因工作岗位、管理制度或工资待遇等发生纠纷时。当事人及学生实习临时班委会或党、团小组等要及时向实习指导教师或辅导员汇报，各二级学院接报后应立即组织人员前往实习单位了解情况，按实习管理规定厘清产生纠纷的原因和责任，及时解决问题。如果还不能消除学生情绪或学生对实习单位仍不满意的，由各二级学院负责重新安排实习单位，或学生自行联系实习单位。各二级学院及时将处理结果向实习领导小组汇报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实习违反实习要求或违反实习单位规章制度的。由实习指导教师或辅导员与学生所在实习单位负责人联络协调，查清原由，按规定及时进行处理，做好相关记录并做好事后协调和教育工作，并将处理结果向实习领导小组汇报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学生实习期间在岗位、交通、用电、生活等方面发生安全事故时，现场同学及学生干部要及时拨打1</w:t>
      </w:r>
      <w:r>
        <w:rPr>
          <w:rFonts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、1</w:t>
      </w:r>
      <w:r>
        <w:rPr>
          <w:rFonts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等求助电话，</w:t>
      </w:r>
      <w:r>
        <w:rPr>
          <w:rFonts w:ascii="仿宋_GB2312" w:hAnsi="仿宋_GB2312" w:eastAsia="仿宋_GB2312" w:cs="仿宋_GB2312"/>
          <w:sz w:val="30"/>
          <w:szCs w:val="30"/>
        </w:rPr>
        <w:t>校内指导教师、企业指导教师和实习单位，第一时间组织紧急抢救，尽力保证学生人身安全，将伤害降到最低。</w:t>
      </w:r>
      <w:r>
        <w:rPr>
          <w:rFonts w:hint="eastAsia" w:ascii="仿宋_GB2312" w:hAnsi="仿宋_GB2312" w:eastAsia="仿宋_GB2312" w:cs="仿宋_GB2312"/>
          <w:sz w:val="30"/>
          <w:szCs w:val="30"/>
        </w:rPr>
        <w:t>在此基础上及时通知实习指导教师或辅导员，实习指导教师或辅导员要第一时间赶到现场，负责学生治疗和思想安抚工作，做好现场记录和证据留存等，并将事件具体情况向学校应急处置领导小组汇报，应急处置领导小组接报后根据事故情况，按规定及时做出相应处置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发生同学之间或学生与实习单位工作人员争吵、打架架等纠纷，造成对立事态的。学生实习临时班委会或党、团小组成员应及时制止纠纷，如发生人身伤害，要及时协助进行治疗；实习指导教师或辅导员要及时赶到现场了解具体情况，解决学生治疗和思想安抚工作，做好记录，并第一时间向各二级学院领导汇报，及时进行处理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不请假离开实习单位。学生临时班委会或党、团小组成员要第一时间报告实习指导教师或辅导员，实习指导教师或辅导员要第一时间报告各二级学院和实习单位，并立即联系该学生，根据具体情况，开展思想教育工作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不明原因失踪的。学生不明原因失踪超过12小时，学生实习临时班委会或党、团小组成员要第一时间报告实习指导教师或辅导员，实习指导教师或辅导员要第一时间报告学院和实习单位，并立即联系该学生的同学等，如果还没有联系上学生，实习指导教师或辅导员和学院商议后，要在24小时内联系学生家长并报警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发生严重事件的，</w:t>
      </w:r>
      <w:r>
        <w:rPr>
          <w:rFonts w:ascii="仿宋_GB2312" w:hAnsi="仿宋_GB2312" w:eastAsia="仿宋_GB2312" w:cs="仿宋_GB2312"/>
          <w:sz w:val="30"/>
          <w:szCs w:val="30"/>
        </w:rPr>
        <w:t>校内指导教师、企业指导教师和实习单位等及时报警，组织紧急抢救，及时通知二级学院工作小组，二级学院工作小组及时报告学院领导小组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仿宋_GB2312" w:hAnsi="仿宋_GB2312" w:eastAsia="仿宋_GB2312" w:cs="仿宋_GB2312"/>
          <w:sz w:val="30"/>
          <w:szCs w:val="30"/>
        </w:rPr>
        <w:t>学院领导小组按程序向上级部门报告。学院领导小组组长、成员，二级学院工作小组组长和成员及相关职能部门人员等，及时到现场处置。组织或协助组织救援，了解详细情况，制定或协助有关部门制定方案、协调学生家长、实习单位及有关部门，积极、妥善做好安抚处理工作。</w:t>
      </w:r>
    </w:p>
    <w:p>
      <w:pPr>
        <w:spacing w:line="5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四、事件调查与责任追究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学生和教师违反有关实习管理规定，按情节分别给予纪律处分和行政处分；触犯法律的，依法承担民事或刑事责任。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突发事故、事件处置结束后，参与事故、事件处置人员，应如实向法定部门或有关部门陈述所知事实，并配合调查处理。故意隐瞒、歪曲事实真相，触犯刑律的，要依法追究法律责任。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突发事故、事件调查处理后，各二级学院要安排实习指导教师或辅导员编制《学生突发事故事件报告》，报学校应急处置领导小组。报告应包括：事故事件性质、发生原因分析、现场处置措施或方法、事故事件责任、纠正预防措施等。学校根据事件大小、性质、影响等按规定报送相关部门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五、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</w:rPr>
        <w:t>本预案自公布之日起执行，由学院实习突发事件应急处置领导小组负责解释。</w:t>
      </w: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ZTgyZmY4NmQyOTg1NDJlMGQ3NTY3NTcxNjcyNTcifQ=="/>
  </w:docVars>
  <w:rsids>
    <w:rsidRoot w:val="00B825D7"/>
    <w:rsid w:val="00035390"/>
    <w:rsid w:val="00040A34"/>
    <w:rsid w:val="00063586"/>
    <w:rsid w:val="000701CB"/>
    <w:rsid w:val="00073C17"/>
    <w:rsid w:val="000742BD"/>
    <w:rsid w:val="00074A2E"/>
    <w:rsid w:val="00082520"/>
    <w:rsid w:val="00086CFA"/>
    <w:rsid w:val="000B4833"/>
    <w:rsid w:val="000C7FBD"/>
    <w:rsid w:val="00114D2C"/>
    <w:rsid w:val="00131FAA"/>
    <w:rsid w:val="00170677"/>
    <w:rsid w:val="00174F82"/>
    <w:rsid w:val="001850B5"/>
    <w:rsid w:val="001944B3"/>
    <w:rsid w:val="001979A9"/>
    <w:rsid w:val="001A1054"/>
    <w:rsid w:val="001A7953"/>
    <w:rsid w:val="001C5BCB"/>
    <w:rsid w:val="001D2B28"/>
    <w:rsid w:val="001D54BE"/>
    <w:rsid w:val="001F44AE"/>
    <w:rsid w:val="002560F2"/>
    <w:rsid w:val="0027008C"/>
    <w:rsid w:val="002800CD"/>
    <w:rsid w:val="00283DCA"/>
    <w:rsid w:val="00284135"/>
    <w:rsid w:val="00284BF2"/>
    <w:rsid w:val="002B7E74"/>
    <w:rsid w:val="002D2DD2"/>
    <w:rsid w:val="002F453C"/>
    <w:rsid w:val="0030612A"/>
    <w:rsid w:val="00312B85"/>
    <w:rsid w:val="00370041"/>
    <w:rsid w:val="00382A1C"/>
    <w:rsid w:val="003912A2"/>
    <w:rsid w:val="003C2A72"/>
    <w:rsid w:val="003D0383"/>
    <w:rsid w:val="003E1045"/>
    <w:rsid w:val="00412B70"/>
    <w:rsid w:val="00416A45"/>
    <w:rsid w:val="004178BC"/>
    <w:rsid w:val="00423727"/>
    <w:rsid w:val="0046475D"/>
    <w:rsid w:val="00473456"/>
    <w:rsid w:val="004760DF"/>
    <w:rsid w:val="004923BB"/>
    <w:rsid w:val="004D19CC"/>
    <w:rsid w:val="004F6848"/>
    <w:rsid w:val="00501A89"/>
    <w:rsid w:val="00502EB2"/>
    <w:rsid w:val="00523A95"/>
    <w:rsid w:val="00525B5D"/>
    <w:rsid w:val="0053360C"/>
    <w:rsid w:val="00550B9D"/>
    <w:rsid w:val="0056341D"/>
    <w:rsid w:val="00572161"/>
    <w:rsid w:val="0057465D"/>
    <w:rsid w:val="00593844"/>
    <w:rsid w:val="00596596"/>
    <w:rsid w:val="005C73B9"/>
    <w:rsid w:val="005E0F05"/>
    <w:rsid w:val="00603BEF"/>
    <w:rsid w:val="00606B15"/>
    <w:rsid w:val="006244DB"/>
    <w:rsid w:val="00626535"/>
    <w:rsid w:val="00634588"/>
    <w:rsid w:val="00636C8A"/>
    <w:rsid w:val="0067060F"/>
    <w:rsid w:val="006A0968"/>
    <w:rsid w:val="006B0249"/>
    <w:rsid w:val="006F30EC"/>
    <w:rsid w:val="00727E2D"/>
    <w:rsid w:val="00760BAB"/>
    <w:rsid w:val="007B6635"/>
    <w:rsid w:val="007F03D2"/>
    <w:rsid w:val="007F24B2"/>
    <w:rsid w:val="00812B09"/>
    <w:rsid w:val="00820C99"/>
    <w:rsid w:val="00831D7A"/>
    <w:rsid w:val="0083437A"/>
    <w:rsid w:val="008556D1"/>
    <w:rsid w:val="00881133"/>
    <w:rsid w:val="00881136"/>
    <w:rsid w:val="00890665"/>
    <w:rsid w:val="008E29E8"/>
    <w:rsid w:val="008E7221"/>
    <w:rsid w:val="00923055"/>
    <w:rsid w:val="00935109"/>
    <w:rsid w:val="00946737"/>
    <w:rsid w:val="00955886"/>
    <w:rsid w:val="00962DA0"/>
    <w:rsid w:val="0097098E"/>
    <w:rsid w:val="009C4106"/>
    <w:rsid w:val="009D26D8"/>
    <w:rsid w:val="009E58E5"/>
    <w:rsid w:val="00A26BF6"/>
    <w:rsid w:val="00A30668"/>
    <w:rsid w:val="00A46971"/>
    <w:rsid w:val="00A73ACF"/>
    <w:rsid w:val="00A74343"/>
    <w:rsid w:val="00A77C81"/>
    <w:rsid w:val="00AA6089"/>
    <w:rsid w:val="00AB03E6"/>
    <w:rsid w:val="00AC576E"/>
    <w:rsid w:val="00AF285F"/>
    <w:rsid w:val="00AF7B2B"/>
    <w:rsid w:val="00B117DB"/>
    <w:rsid w:val="00B231BC"/>
    <w:rsid w:val="00B35F25"/>
    <w:rsid w:val="00B6653E"/>
    <w:rsid w:val="00B825D7"/>
    <w:rsid w:val="00BA39AE"/>
    <w:rsid w:val="00BD2B51"/>
    <w:rsid w:val="00BD629E"/>
    <w:rsid w:val="00BF5BFB"/>
    <w:rsid w:val="00C0745A"/>
    <w:rsid w:val="00C1035E"/>
    <w:rsid w:val="00C23FEC"/>
    <w:rsid w:val="00C7404B"/>
    <w:rsid w:val="00C84AD9"/>
    <w:rsid w:val="00CA5FDC"/>
    <w:rsid w:val="00CE40EC"/>
    <w:rsid w:val="00CF7D15"/>
    <w:rsid w:val="00D03874"/>
    <w:rsid w:val="00D22F9E"/>
    <w:rsid w:val="00D27137"/>
    <w:rsid w:val="00D27887"/>
    <w:rsid w:val="00D41E56"/>
    <w:rsid w:val="00D4623A"/>
    <w:rsid w:val="00D53048"/>
    <w:rsid w:val="00D61AD0"/>
    <w:rsid w:val="00DA38EE"/>
    <w:rsid w:val="00DA5C5C"/>
    <w:rsid w:val="00DB2D7A"/>
    <w:rsid w:val="00DF0400"/>
    <w:rsid w:val="00E026F1"/>
    <w:rsid w:val="00E04950"/>
    <w:rsid w:val="00E16AD5"/>
    <w:rsid w:val="00E31FD1"/>
    <w:rsid w:val="00E45DE3"/>
    <w:rsid w:val="00E63338"/>
    <w:rsid w:val="00EA5C70"/>
    <w:rsid w:val="00EC31EE"/>
    <w:rsid w:val="00EC3979"/>
    <w:rsid w:val="00EE6448"/>
    <w:rsid w:val="00EF76F0"/>
    <w:rsid w:val="00F32DAE"/>
    <w:rsid w:val="00F36D75"/>
    <w:rsid w:val="00F52778"/>
    <w:rsid w:val="00FA2183"/>
    <w:rsid w:val="00FE5D0E"/>
    <w:rsid w:val="00FE68E3"/>
    <w:rsid w:val="00FE7650"/>
    <w:rsid w:val="00FF1F75"/>
    <w:rsid w:val="03FE58A6"/>
    <w:rsid w:val="04F532AC"/>
    <w:rsid w:val="3A7B3A28"/>
    <w:rsid w:val="3CBE1534"/>
    <w:rsid w:val="3EE939CC"/>
    <w:rsid w:val="4B095765"/>
    <w:rsid w:val="531B54C5"/>
    <w:rsid w:val="5D5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C5C6-917C-49B7-AC0A-C3F995F59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2101</Characters>
  <Lines>17</Lines>
  <Paragraphs>4</Paragraphs>
  <TotalTime>16</TotalTime>
  <ScaleCrop>false</ScaleCrop>
  <LinksUpToDate>false</LinksUpToDate>
  <CharactersWithSpaces>2465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2023-03-20T09:08:00Z</dcterms:created>
  <dc:creator>WHL</dc:creator>
  <cp:lastModifiedBy>Amy～</cp:lastModifiedBy>
  <dcterms:modified xsi:type="dcterms:W3CDTF">2023-10-16T04:03:39Z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38D704A65C4F4FF3B1F2FCAC18A4AD87_13</vt:lpwstr>
  </property>
</Properties>
</file>