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5"/>
        </w:tabs>
        <w:adjustRightInd w:val="0"/>
        <w:snapToGrid w:val="0"/>
        <w:spacing w:line="560" w:lineRule="exact"/>
        <w:ind w:right="-283" w:rightChars="-101"/>
        <w:jc w:val="center"/>
        <w:rPr>
          <w:rFonts w:hint="eastAsia" w:ascii="黑体" w:hAnsi="黑体" w:eastAsia="黑体"/>
          <w:b w:val="0"/>
          <w:sz w:val="44"/>
          <w:szCs w:val="44"/>
        </w:rPr>
      </w:pPr>
      <w:r>
        <w:rPr>
          <w:rFonts w:hint="eastAsia" w:ascii="黑体" w:hAnsi="黑体" w:eastAsia="黑体"/>
          <w:b w:val="0"/>
          <w:bCs/>
          <w:sz w:val="44"/>
          <w:szCs w:val="44"/>
        </w:rPr>
        <w:t>备课教案（首页）</w:t>
      </w:r>
    </w:p>
    <w:p>
      <w:pPr>
        <w:tabs>
          <w:tab w:val="left" w:pos="885"/>
        </w:tabs>
        <w:adjustRightInd w:val="0"/>
        <w:snapToGrid w:val="0"/>
        <w:spacing w:line="560" w:lineRule="exact"/>
        <w:ind w:right="-283" w:rightChars="-101"/>
        <w:jc w:val="left"/>
        <w:rPr>
          <w:rFonts w:ascii="宋体" w:hAnsi="宋体"/>
          <w:b w:val="0"/>
          <w:sz w:val="44"/>
          <w:szCs w:val="44"/>
        </w:rPr>
      </w:pPr>
      <w:r>
        <w:rPr>
          <w:rFonts w:hint="eastAsia" w:ascii="宋体" w:hAnsi="宋体"/>
          <w:b w:val="0"/>
          <w:sz w:val="24"/>
          <w:szCs w:val="24"/>
        </w:rPr>
        <w:t xml:space="preserve">编号：ET906011                                                     </w:t>
      </w:r>
    </w:p>
    <w:tbl>
      <w:tblPr>
        <w:tblStyle w:val="2"/>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268"/>
        <w:gridCol w:w="316"/>
        <w:gridCol w:w="344"/>
        <w:gridCol w:w="895"/>
        <w:gridCol w:w="292"/>
        <w:gridCol w:w="603"/>
        <w:gridCol w:w="895"/>
        <w:gridCol w:w="275"/>
        <w:gridCol w:w="620"/>
        <w:gridCol w:w="726"/>
        <w:gridCol w:w="169"/>
        <w:gridCol w:w="895"/>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7" w:hRule="atLeast"/>
          <w:jc w:val="center"/>
        </w:trPr>
        <w:tc>
          <w:tcPr>
            <w:tcW w:w="1590" w:type="dxa"/>
            <w:noWrap w:val="0"/>
            <w:vAlign w:val="center"/>
          </w:tcPr>
          <w:p>
            <w:pPr>
              <w:jc w:val="center"/>
              <w:rPr>
                <w:rFonts w:ascii="宋体" w:hAnsi="宋体"/>
                <w:b w:val="0"/>
                <w:sz w:val="21"/>
                <w:szCs w:val="24"/>
              </w:rPr>
            </w:pPr>
            <w:r>
              <w:rPr>
                <w:rFonts w:hint="eastAsia" w:ascii="宋体" w:hAnsi="宋体"/>
                <w:b w:val="0"/>
                <w:sz w:val="21"/>
                <w:szCs w:val="24"/>
              </w:rPr>
              <w:t>授课教师</w:t>
            </w:r>
          </w:p>
        </w:tc>
        <w:tc>
          <w:tcPr>
            <w:tcW w:w="1584" w:type="dxa"/>
            <w:gridSpan w:val="2"/>
            <w:noWrap w:val="0"/>
            <w:vAlign w:val="center"/>
          </w:tcPr>
          <w:p>
            <w:pPr>
              <w:jc w:val="center"/>
              <w:rPr>
                <w:rFonts w:hint="eastAsia" w:ascii="宋体" w:hAnsi="宋体" w:eastAsia="宋体"/>
                <w:b w:val="0"/>
                <w:sz w:val="21"/>
                <w:szCs w:val="24"/>
                <w:lang w:val="en-US" w:eastAsia="zh-CN"/>
              </w:rPr>
            </w:pPr>
            <w:r>
              <w:rPr>
                <w:rFonts w:hint="eastAsia" w:ascii="宋体" w:hAnsi="宋体"/>
                <w:b w:val="0"/>
                <w:sz w:val="21"/>
                <w:szCs w:val="24"/>
                <w:lang w:val="en-US" w:eastAsia="zh-CN"/>
              </w:rPr>
              <w:t>周昕颖</w:t>
            </w:r>
          </w:p>
        </w:tc>
        <w:tc>
          <w:tcPr>
            <w:tcW w:w="1531" w:type="dxa"/>
            <w:gridSpan w:val="3"/>
            <w:noWrap w:val="0"/>
            <w:vAlign w:val="center"/>
          </w:tcPr>
          <w:p>
            <w:pPr>
              <w:jc w:val="center"/>
              <w:rPr>
                <w:rFonts w:ascii="宋体" w:hAnsi="宋体"/>
                <w:b w:val="0"/>
                <w:sz w:val="21"/>
                <w:szCs w:val="24"/>
                <w:highlight w:val="yellow"/>
              </w:rPr>
            </w:pPr>
            <w:r>
              <w:rPr>
                <w:rFonts w:hint="eastAsia" w:ascii="宋体" w:hAnsi="宋体"/>
                <w:b w:val="0"/>
                <w:sz w:val="21"/>
                <w:szCs w:val="24"/>
              </w:rPr>
              <w:t>职    称</w:t>
            </w:r>
          </w:p>
        </w:tc>
        <w:tc>
          <w:tcPr>
            <w:tcW w:w="1773" w:type="dxa"/>
            <w:gridSpan w:val="3"/>
            <w:noWrap w:val="0"/>
            <w:vAlign w:val="center"/>
          </w:tcPr>
          <w:p>
            <w:pPr>
              <w:jc w:val="center"/>
              <w:rPr>
                <w:rFonts w:hint="default" w:ascii="宋体" w:hAnsi="宋体" w:eastAsia="宋体"/>
                <w:b w:val="0"/>
                <w:sz w:val="21"/>
                <w:szCs w:val="24"/>
                <w:highlight w:val="yellow"/>
                <w:lang w:val="en-US" w:eastAsia="zh-CN"/>
              </w:rPr>
            </w:pPr>
            <w:r>
              <w:rPr>
                <w:rFonts w:hint="eastAsia" w:ascii="宋体" w:hAnsi="宋体"/>
                <w:b w:val="0"/>
                <w:sz w:val="21"/>
                <w:szCs w:val="24"/>
                <w:highlight w:val="yellow"/>
                <w:lang w:val="en-US" w:eastAsia="zh-CN"/>
              </w:rPr>
              <w:t>无</w:t>
            </w:r>
          </w:p>
        </w:tc>
        <w:tc>
          <w:tcPr>
            <w:tcW w:w="1346" w:type="dxa"/>
            <w:gridSpan w:val="2"/>
            <w:noWrap w:val="0"/>
            <w:vAlign w:val="center"/>
          </w:tcPr>
          <w:p>
            <w:pPr>
              <w:jc w:val="center"/>
              <w:rPr>
                <w:rFonts w:ascii="宋体" w:hAnsi="宋体"/>
                <w:b w:val="0"/>
                <w:sz w:val="21"/>
                <w:szCs w:val="24"/>
              </w:rPr>
            </w:pPr>
            <w:r>
              <w:rPr>
                <w:rFonts w:hint="eastAsia" w:ascii="宋体" w:hAnsi="宋体"/>
                <w:b w:val="0"/>
                <w:sz w:val="21"/>
                <w:szCs w:val="24"/>
              </w:rPr>
              <w:t>部    门</w:t>
            </w:r>
          </w:p>
        </w:tc>
        <w:tc>
          <w:tcPr>
            <w:tcW w:w="1959" w:type="dxa"/>
            <w:gridSpan w:val="3"/>
            <w:noWrap w:val="0"/>
            <w:vAlign w:val="center"/>
          </w:tcPr>
          <w:p>
            <w:pPr>
              <w:jc w:val="center"/>
              <w:rPr>
                <w:rFonts w:ascii="宋体" w:hAnsi="宋体"/>
                <w:b w:val="0"/>
                <w:sz w:val="21"/>
                <w:szCs w:val="24"/>
              </w:rPr>
            </w:pPr>
            <w:r>
              <w:rPr>
                <w:rFonts w:hint="eastAsia" w:ascii="宋体" w:hAnsi="宋体"/>
                <w:b w:val="0"/>
                <w:sz w:val="21"/>
                <w:szCs w:val="24"/>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1590" w:type="dxa"/>
            <w:noWrap w:val="0"/>
            <w:vAlign w:val="center"/>
          </w:tcPr>
          <w:p>
            <w:pPr>
              <w:jc w:val="center"/>
              <w:rPr>
                <w:rFonts w:ascii="宋体" w:hAnsi="宋体"/>
                <w:b w:val="0"/>
                <w:sz w:val="21"/>
                <w:szCs w:val="24"/>
              </w:rPr>
            </w:pPr>
            <w:r>
              <w:rPr>
                <w:rFonts w:hint="eastAsia" w:ascii="宋体" w:hAnsi="宋体"/>
                <w:b w:val="0"/>
                <w:sz w:val="21"/>
                <w:szCs w:val="24"/>
              </w:rPr>
              <w:t>课程名称</w:t>
            </w:r>
          </w:p>
        </w:tc>
        <w:tc>
          <w:tcPr>
            <w:tcW w:w="1584" w:type="dxa"/>
            <w:gridSpan w:val="2"/>
            <w:noWrap w:val="0"/>
            <w:vAlign w:val="center"/>
          </w:tcPr>
          <w:p>
            <w:pPr>
              <w:ind w:firstLine="420" w:firstLineChars="200"/>
              <w:rPr>
                <w:rFonts w:hint="default" w:ascii="宋体" w:hAnsi="宋体" w:eastAsia="宋体"/>
                <w:b w:val="0"/>
                <w:sz w:val="21"/>
                <w:szCs w:val="24"/>
                <w:lang w:val="en-US" w:eastAsia="zh-CN"/>
              </w:rPr>
            </w:pPr>
            <w:r>
              <w:rPr>
                <w:rFonts w:hint="eastAsia" w:ascii="宋体" w:hAnsi="宋体" w:eastAsia="宋体"/>
                <w:b w:val="0"/>
                <w:sz w:val="21"/>
                <w:szCs w:val="24"/>
                <w:lang w:val="en-US" w:eastAsia="zh-CN"/>
              </w:rPr>
              <w:t>和声学</w:t>
            </w:r>
          </w:p>
        </w:tc>
        <w:tc>
          <w:tcPr>
            <w:tcW w:w="1531" w:type="dxa"/>
            <w:gridSpan w:val="3"/>
            <w:noWrap w:val="0"/>
            <w:vAlign w:val="center"/>
          </w:tcPr>
          <w:p>
            <w:pPr>
              <w:jc w:val="center"/>
              <w:rPr>
                <w:rFonts w:ascii="宋体" w:hAnsi="宋体"/>
                <w:b w:val="0"/>
                <w:sz w:val="21"/>
                <w:szCs w:val="24"/>
              </w:rPr>
            </w:pPr>
            <w:r>
              <w:rPr>
                <w:rFonts w:hint="eastAsia" w:ascii="宋体" w:hAnsi="宋体"/>
                <w:b w:val="0"/>
                <w:sz w:val="21"/>
                <w:szCs w:val="24"/>
              </w:rPr>
              <w:t>授课专业</w:t>
            </w:r>
          </w:p>
        </w:tc>
        <w:tc>
          <w:tcPr>
            <w:tcW w:w="1773" w:type="dxa"/>
            <w:gridSpan w:val="3"/>
            <w:noWrap w:val="0"/>
            <w:vAlign w:val="center"/>
          </w:tcPr>
          <w:p>
            <w:pPr>
              <w:jc w:val="center"/>
              <w:rPr>
                <w:rFonts w:hint="default" w:ascii="宋体" w:hAnsi="宋体" w:eastAsia="宋体"/>
                <w:b w:val="0"/>
                <w:sz w:val="21"/>
                <w:szCs w:val="24"/>
                <w:lang w:val="en-US" w:eastAsia="zh-CN"/>
              </w:rPr>
            </w:pPr>
            <w:r>
              <w:rPr>
                <w:rFonts w:hint="eastAsia" w:ascii="宋体" w:hAnsi="宋体"/>
                <w:b w:val="0"/>
                <w:sz w:val="21"/>
                <w:szCs w:val="24"/>
                <w:lang w:val="en-US" w:eastAsia="zh-CN"/>
              </w:rPr>
              <w:t>表演艺术</w:t>
            </w:r>
          </w:p>
        </w:tc>
        <w:tc>
          <w:tcPr>
            <w:tcW w:w="1346" w:type="dxa"/>
            <w:gridSpan w:val="2"/>
            <w:noWrap w:val="0"/>
            <w:vAlign w:val="center"/>
          </w:tcPr>
          <w:p>
            <w:pPr>
              <w:jc w:val="center"/>
              <w:rPr>
                <w:rFonts w:ascii="宋体" w:hAnsi="宋体"/>
                <w:b w:val="0"/>
                <w:sz w:val="21"/>
                <w:szCs w:val="24"/>
              </w:rPr>
            </w:pPr>
            <w:r>
              <w:rPr>
                <w:rFonts w:hint="eastAsia" w:ascii="宋体" w:hAnsi="宋体"/>
                <w:b w:val="0"/>
                <w:sz w:val="21"/>
                <w:szCs w:val="24"/>
              </w:rPr>
              <w:t>授课班级</w:t>
            </w:r>
          </w:p>
        </w:tc>
        <w:tc>
          <w:tcPr>
            <w:tcW w:w="1959" w:type="dxa"/>
            <w:gridSpan w:val="3"/>
            <w:noWrap w:val="0"/>
            <w:vAlign w:val="center"/>
          </w:tcPr>
          <w:p>
            <w:pPr>
              <w:jc w:val="center"/>
              <w:rPr>
                <w:rFonts w:hint="default" w:ascii="宋体" w:hAnsi="宋体" w:eastAsia="宋体"/>
                <w:b w:val="0"/>
                <w:sz w:val="21"/>
                <w:szCs w:val="24"/>
                <w:lang w:val="en-US" w:eastAsia="zh-CN"/>
              </w:rPr>
            </w:pPr>
            <w:r>
              <w:rPr>
                <w:rFonts w:hint="eastAsia" w:ascii="宋体" w:hAnsi="宋体"/>
                <w:b w:val="0"/>
                <w:sz w:val="21"/>
                <w:szCs w:val="24"/>
                <w:lang w:val="en-US" w:eastAsia="zh-CN"/>
              </w:rPr>
              <w:t>表演13班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590" w:type="dxa"/>
            <w:vMerge w:val="restart"/>
            <w:noWrap w:val="0"/>
            <w:vAlign w:val="center"/>
          </w:tcPr>
          <w:p>
            <w:pPr>
              <w:adjustRightInd w:val="0"/>
              <w:snapToGrid w:val="0"/>
              <w:jc w:val="center"/>
              <w:rPr>
                <w:rFonts w:ascii="宋体" w:hAnsi="宋体"/>
                <w:b w:val="0"/>
                <w:sz w:val="21"/>
                <w:szCs w:val="24"/>
              </w:rPr>
            </w:pPr>
            <w:r>
              <w:rPr>
                <w:rFonts w:hint="eastAsia" w:ascii="宋体" w:hAnsi="宋体"/>
                <w:b w:val="0"/>
                <w:sz w:val="21"/>
                <w:szCs w:val="24"/>
              </w:rPr>
              <w:t>课程类别</w:t>
            </w:r>
          </w:p>
        </w:tc>
        <w:tc>
          <w:tcPr>
            <w:tcW w:w="1268" w:type="dxa"/>
            <w:noWrap w:val="0"/>
            <w:vAlign w:val="center"/>
          </w:tcPr>
          <w:p>
            <w:pPr>
              <w:jc w:val="center"/>
              <w:rPr>
                <w:rFonts w:ascii="宋体" w:hAnsi="宋体"/>
                <w:b w:val="0"/>
                <w:sz w:val="21"/>
                <w:szCs w:val="24"/>
              </w:rPr>
            </w:pPr>
            <w:r>
              <w:rPr>
                <w:rFonts w:hint="eastAsia" w:ascii="宋体" w:hAnsi="宋体"/>
                <w:b w:val="0"/>
                <w:sz w:val="21"/>
                <w:szCs w:val="24"/>
              </w:rPr>
              <w:t>必修课</w:t>
            </w:r>
          </w:p>
        </w:tc>
        <w:tc>
          <w:tcPr>
            <w:tcW w:w="6925" w:type="dxa"/>
            <w:gridSpan w:val="12"/>
            <w:noWrap w:val="0"/>
            <w:vAlign w:val="center"/>
          </w:tcPr>
          <w:p>
            <w:pPr>
              <w:jc w:val="left"/>
              <w:rPr>
                <w:rFonts w:ascii="宋体" w:hAnsi="宋体"/>
                <w:b w:val="0"/>
                <w:sz w:val="21"/>
                <w:szCs w:val="24"/>
              </w:rPr>
            </w:pPr>
            <w:r>
              <w:rPr>
                <w:rFonts w:hint="eastAsia" w:ascii="宋体" w:hAnsi="宋体"/>
                <w:b w:val="0"/>
                <w:sz w:val="21"/>
                <w:szCs w:val="24"/>
              </w:rPr>
              <w:t xml:space="preserve">公共基础课（   ） 专业基础课（ </w:t>
            </w:r>
            <w:r>
              <w:rPr>
                <w:rFonts w:hint="eastAsia" w:ascii="宋体" w:hAnsi="宋体"/>
                <w:b/>
                <w:sz w:val="21"/>
                <w:szCs w:val="24"/>
              </w:rPr>
              <w:t xml:space="preserve">   </w:t>
            </w:r>
            <w:r>
              <w:rPr>
                <w:rFonts w:hint="eastAsia" w:ascii="宋体" w:hAnsi="宋体"/>
                <w:b w:val="0"/>
                <w:sz w:val="21"/>
                <w:szCs w:val="24"/>
              </w:rPr>
              <w:t>） 专业课（</w:t>
            </w:r>
            <w:r>
              <w:rPr>
                <w:rFonts w:hint="eastAsia" w:ascii="宋体" w:hAnsi="宋体"/>
                <w:b/>
                <w:sz w:val="21"/>
                <w:szCs w:val="24"/>
              </w:rPr>
              <w:t>√</w:t>
            </w:r>
            <w:r>
              <w:rPr>
                <w:rFonts w:hint="eastAsia" w:ascii="宋体" w:hAnsi="宋体"/>
                <w:b w:val="0"/>
                <w:sz w:val="21"/>
                <w:szCs w:val="24"/>
              </w:rPr>
              <w:t>） 实践技能课（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1590" w:type="dxa"/>
            <w:vMerge w:val="continue"/>
            <w:noWrap w:val="0"/>
            <w:vAlign w:val="center"/>
          </w:tcPr>
          <w:p>
            <w:pPr>
              <w:adjustRightInd w:val="0"/>
              <w:snapToGrid w:val="0"/>
              <w:jc w:val="center"/>
              <w:rPr>
                <w:rFonts w:ascii="宋体" w:hAnsi="宋体"/>
                <w:b w:val="0"/>
                <w:sz w:val="21"/>
                <w:szCs w:val="24"/>
              </w:rPr>
            </w:pPr>
          </w:p>
        </w:tc>
        <w:tc>
          <w:tcPr>
            <w:tcW w:w="1268" w:type="dxa"/>
            <w:noWrap w:val="0"/>
            <w:vAlign w:val="center"/>
          </w:tcPr>
          <w:p>
            <w:pPr>
              <w:jc w:val="center"/>
              <w:rPr>
                <w:rFonts w:ascii="宋体" w:hAnsi="宋体"/>
                <w:b w:val="0"/>
                <w:sz w:val="21"/>
                <w:szCs w:val="24"/>
              </w:rPr>
            </w:pPr>
            <w:r>
              <w:rPr>
                <w:rFonts w:hint="eastAsia" w:ascii="宋体" w:hAnsi="宋体"/>
                <w:b w:val="0"/>
                <w:sz w:val="21"/>
                <w:szCs w:val="24"/>
              </w:rPr>
              <w:t>选修课</w:t>
            </w:r>
          </w:p>
        </w:tc>
        <w:tc>
          <w:tcPr>
            <w:tcW w:w="6925" w:type="dxa"/>
            <w:gridSpan w:val="12"/>
            <w:noWrap w:val="0"/>
            <w:vAlign w:val="center"/>
          </w:tcPr>
          <w:p>
            <w:pPr>
              <w:jc w:val="left"/>
              <w:rPr>
                <w:rFonts w:ascii="宋体" w:hAnsi="宋体"/>
                <w:b w:val="0"/>
                <w:sz w:val="21"/>
                <w:szCs w:val="24"/>
              </w:rPr>
            </w:pPr>
            <w:r>
              <w:rPr>
                <w:rFonts w:hint="eastAsia" w:ascii="宋体" w:hAnsi="宋体"/>
                <w:b w:val="0"/>
                <w:sz w:val="21"/>
                <w:szCs w:val="24"/>
              </w:rPr>
              <w:t>公共限选课（   ） 公共选修课（   ） 专业选修课（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2" w:hRule="atLeast"/>
          <w:jc w:val="center"/>
        </w:trPr>
        <w:tc>
          <w:tcPr>
            <w:tcW w:w="1590" w:type="dxa"/>
            <w:noWrap w:val="0"/>
            <w:vAlign w:val="center"/>
          </w:tcPr>
          <w:p>
            <w:pPr>
              <w:adjustRightInd w:val="0"/>
              <w:snapToGrid w:val="0"/>
              <w:jc w:val="center"/>
              <w:rPr>
                <w:rFonts w:ascii="宋体" w:hAnsi="宋体"/>
                <w:b w:val="0"/>
                <w:sz w:val="21"/>
                <w:szCs w:val="24"/>
              </w:rPr>
            </w:pPr>
            <w:r>
              <w:rPr>
                <w:rFonts w:hint="eastAsia" w:ascii="宋体" w:hAnsi="宋体"/>
                <w:b w:val="0"/>
                <w:sz w:val="21"/>
                <w:szCs w:val="24"/>
              </w:rPr>
              <w:t>总学时</w:t>
            </w:r>
          </w:p>
        </w:tc>
        <w:tc>
          <w:tcPr>
            <w:tcW w:w="1268" w:type="dxa"/>
            <w:noWrap w:val="0"/>
            <w:vAlign w:val="center"/>
          </w:tcPr>
          <w:p>
            <w:pPr>
              <w:jc w:val="center"/>
              <w:rPr>
                <w:rFonts w:hint="default" w:ascii="宋体" w:hAnsi="宋体" w:eastAsia="宋体"/>
                <w:b w:val="0"/>
                <w:sz w:val="21"/>
                <w:szCs w:val="24"/>
                <w:lang w:val="en-US" w:eastAsia="zh-CN"/>
              </w:rPr>
            </w:pPr>
            <w:r>
              <w:rPr>
                <w:rFonts w:hint="eastAsia" w:ascii="宋体" w:hAnsi="宋体"/>
                <w:b w:val="0"/>
                <w:sz w:val="21"/>
                <w:szCs w:val="24"/>
                <w:lang w:val="en-US" w:eastAsia="zh-CN"/>
              </w:rPr>
              <w:t>64</w:t>
            </w:r>
          </w:p>
        </w:tc>
        <w:tc>
          <w:tcPr>
            <w:tcW w:w="660" w:type="dxa"/>
            <w:gridSpan w:val="2"/>
            <w:noWrap w:val="0"/>
            <w:vAlign w:val="center"/>
          </w:tcPr>
          <w:p>
            <w:pPr>
              <w:tabs>
                <w:tab w:val="left" w:pos="8460"/>
              </w:tabs>
              <w:jc w:val="center"/>
              <w:rPr>
                <w:rFonts w:ascii="宋体" w:hAnsi="宋体"/>
                <w:b w:val="0"/>
                <w:sz w:val="21"/>
                <w:szCs w:val="24"/>
              </w:rPr>
            </w:pPr>
            <w:r>
              <w:rPr>
                <w:rFonts w:hint="eastAsia" w:ascii="宋体" w:hAnsi="宋体"/>
                <w:b w:val="0"/>
                <w:sz w:val="21"/>
                <w:szCs w:val="24"/>
              </w:rPr>
              <w:t>学分</w:t>
            </w:r>
          </w:p>
        </w:tc>
        <w:tc>
          <w:tcPr>
            <w:tcW w:w="895" w:type="dxa"/>
            <w:noWrap w:val="0"/>
            <w:vAlign w:val="center"/>
          </w:tcPr>
          <w:p>
            <w:pPr>
              <w:jc w:val="center"/>
              <w:rPr>
                <w:rFonts w:hint="eastAsia" w:ascii="宋体" w:hAnsi="宋体" w:eastAsia="宋体"/>
                <w:b w:val="0"/>
                <w:sz w:val="21"/>
                <w:szCs w:val="24"/>
                <w:lang w:eastAsia="zh-CN"/>
              </w:rPr>
            </w:pPr>
            <w:r>
              <w:rPr>
                <w:rFonts w:hint="eastAsia" w:ascii="宋体" w:hAnsi="宋体"/>
                <w:b w:val="0"/>
                <w:sz w:val="21"/>
                <w:szCs w:val="24"/>
                <w:lang w:val="en-US" w:eastAsia="zh-CN"/>
              </w:rPr>
              <w:t>4</w:t>
            </w:r>
          </w:p>
        </w:tc>
        <w:tc>
          <w:tcPr>
            <w:tcW w:w="895" w:type="dxa"/>
            <w:gridSpan w:val="2"/>
            <w:noWrap w:val="0"/>
            <w:vAlign w:val="center"/>
          </w:tcPr>
          <w:p>
            <w:pPr>
              <w:jc w:val="center"/>
              <w:rPr>
                <w:rFonts w:ascii="宋体" w:hAnsi="宋体"/>
                <w:b w:val="0"/>
                <w:sz w:val="21"/>
                <w:szCs w:val="24"/>
              </w:rPr>
            </w:pPr>
            <w:r>
              <w:rPr>
                <w:rFonts w:hint="eastAsia" w:ascii="宋体" w:hAnsi="宋体"/>
                <w:b w:val="0"/>
                <w:sz w:val="21"/>
                <w:szCs w:val="24"/>
              </w:rPr>
              <w:t>讲授</w:t>
            </w:r>
          </w:p>
          <w:p>
            <w:pPr>
              <w:jc w:val="center"/>
              <w:rPr>
                <w:rFonts w:ascii="宋体" w:hAnsi="宋体"/>
                <w:b w:val="0"/>
                <w:sz w:val="21"/>
                <w:szCs w:val="24"/>
              </w:rPr>
            </w:pPr>
            <w:r>
              <w:rPr>
                <w:rFonts w:hint="eastAsia" w:ascii="宋体" w:hAnsi="宋体"/>
                <w:b w:val="0"/>
                <w:sz w:val="21"/>
                <w:szCs w:val="24"/>
              </w:rPr>
              <w:t>学时</w:t>
            </w:r>
          </w:p>
        </w:tc>
        <w:tc>
          <w:tcPr>
            <w:tcW w:w="895" w:type="dxa"/>
            <w:noWrap w:val="0"/>
            <w:vAlign w:val="center"/>
          </w:tcPr>
          <w:p>
            <w:pPr>
              <w:jc w:val="center"/>
              <w:rPr>
                <w:rFonts w:hint="default" w:ascii="宋体" w:hAnsi="宋体"/>
                <w:b w:val="0"/>
                <w:sz w:val="21"/>
                <w:szCs w:val="24"/>
                <w:lang w:val="en-US"/>
              </w:rPr>
            </w:pPr>
            <w:r>
              <w:rPr>
                <w:rFonts w:hint="eastAsia" w:ascii="宋体" w:hAnsi="宋体"/>
                <w:b w:val="0"/>
                <w:sz w:val="21"/>
                <w:szCs w:val="24"/>
                <w:lang w:val="en-US" w:eastAsia="zh-CN"/>
              </w:rPr>
              <w:t>64</w:t>
            </w:r>
          </w:p>
        </w:tc>
        <w:tc>
          <w:tcPr>
            <w:tcW w:w="895" w:type="dxa"/>
            <w:gridSpan w:val="2"/>
            <w:noWrap w:val="0"/>
            <w:vAlign w:val="center"/>
          </w:tcPr>
          <w:p>
            <w:pPr>
              <w:jc w:val="center"/>
              <w:rPr>
                <w:rFonts w:ascii="宋体" w:hAnsi="宋体"/>
                <w:b w:val="0"/>
                <w:sz w:val="21"/>
                <w:szCs w:val="24"/>
              </w:rPr>
            </w:pPr>
            <w:r>
              <w:rPr>
                <w:rFonts w:hint="eastAsia" w:ascii="宋体" w:hAnsi="宋体"/>
                <w:b w:val="0"/>
                <w:sz w:val="21"/>
                <w:szCs w:val="24"/>
              </w:rPr>
              <w:t>上机</w:t>
            </w:r>
          </w:p>
          <w:p>
            <w:pPr>
              <w:jc w:val="center"/>
              <w:rPr>
                <w:rFonts w:ascii="宋体" w:hAnsi="宋体"/>
                <w:b w:val="0"/>
                <w:sz w:val="21"/>
                <w:szCs w:val="24"/>
              </w:rPr>
            </w:pPr>
            <w:r>
              <w:rPr>
                <w:rFonts w:hint="eastAsia" w:ascii="宋体" w:hAnsi="宋体"/>
                <w:b w:val="0"/>
                <w:sz w:val="21"/>
                <w:szCs w:val="24"/>
              </w:rPr>
              <w:t>学时</w:t>
            </w:r>
          </w:p>
        </w:tc>
        <w:tc>
          <w:tcPr>
            <w:tcW w:w="895" w:type="dxa"/>
            <w:gridSpan w:val="2"/>
            <w:noWrap w:val="0"/>
            <w:vAlign w:val="center"/>
          </w:tcPr>
          <w:p>
            <w:pPr>
              <w:jc w:val="center"/>
              <w:rPr>
                <w:rFonts w:hint="eastAsia" w:ascii="宋体" w:hAnsi="宋体" w:eastAsia="宋体"/>
                <w:b w:val="0"/>
                <w:sz w:val="21"/>
                <w:szCs w:val="24"/>
                <w:lang w:val="en-US" w:eastAsia="zh-CN"/>
              </w:rPr>
            </w:pPr>
            <w:r>
              <w:rPr>
                <w:rFonts w:hint="eastAsia" w:ascii="宋体" w:hAnsi="宋体"/>
                <w:b w:val="0"/>
                <w:sz w:val="21"/>
                <w:szCs w:val="24"/>
                <w:lang w:val="en-US" w:eastAsia="zh-CN"/>
              </w:rPr>
              <w:t>0</w:t>
            </w:r>
          </w:p>
        </w:tc>
        <w:tc>
          <w:tcPr>
            <w:tcW w:w="895" w:type="dxa"/>
            <w:noWrap w:val="0"/>
            <w:vAlign w:val="center"/>
          </w:tcPr>
          <w:p>
            <w:pPr>
              <w:jc w:val="center"/>
              <w:rPr>
                <w:rFonts w:ascii="宋体" w:hAnsi="宋体"/>
                <w:b w:val="0"/>
                <w:sz w:val="21"/>
                <w:szCs w:val="24"/>
              </w:rPr>
            </w:pPr>
            <w:r>
              <w:rPr>
                <w:rFonts w:hint="eastAsia" w:ascii="宋体" w:hAnsi="宋体"/>
                <w:b w:val="0"/>
                <w:sz w:val="21"/>
                <w:szCs w:val="24"/>
              </w:rPr>
              <w:t>实训</w:t>
            </w:r>
          </w:p>
          <w:p>
            <w:pPr>
              <w:jc w:val="center"/>
              <w:rPr>
                <w:rFonts w:ascii="宋体" w:hAnsi="宋体"/>
                <w:b w:val="0"/>
                <w:sz w:val="21"/>
                <w:szCs w:val="24"/>
              </w:rPr>
            </w:pPr>
            <w:r>
              <w:rPr>
                <w:rFonts w:hint="eastAsia" w:ascii="宋体" w:hAnsi="宋体"/>
                <w:b w:val="0"/>
                <w:sz w:val="21"/>
                <w:szCs w:val="24"/>
              </w:rPr>
              <w:t>学时</w:t>
            </w:r>
          </w:p>
        </w:tc>
        <w:tc>
          <w:tcPr>
            <w:tcW w:w="895" w:type="dxa"/>
            <w:noWrap w:val="0"/>
            <w:vAlign w:val="center"/>
          </w:tcPr>
          <w:p>
            <w:pPr>
              <w:jc w:val="center"/>
              <w:rPr>
                <w:rFonts w:hint="default" w:ascii="宋体" w:hAnsi="宋体" w:eastAsia="宋体"/>
                <w:b w:val="0"/>
                <w:sz w:val="21"/>
                <w:szCs w:val="24"/>
                <w:lang w:val="en-US" w:eastAsia="zh-CN"/>
              </w:rPr>
            </w:pPr>
            <w:r>
              <w:rPr>
                <w:rFonts w:hint="eastAsia" w:ascii="宋体" w:hAnsi="宋体" w:eastAsia="宋体"/>
                <w:b w:val="0"/>
                <w:sz w:val="21"/>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66" w:hRule="atLeast"/>
          <w:jc w:val="center"/>
        </w:trPr>
        <w:tc>
          <w:tcPr>
            <w:tcW w:w="1590" w:type="dxa"/>
            <w:noWrap w:val="0"/>
            <w:vAlign w:val="center"/>
          </w:tcPr>
          <w:p>
            <w:pPr>
              <w:rPr>
                <w:b w:val="0"/>
                <w:sz w:val="21"/>
                <w:szCs w:val="24"/>
              </w:rPr>
            </w:pPr>
          </w:p>
          <w:p>
            <w:pPr>
              <w:adjustRightInd w:val="0"/>
              <w:snapToGrid w:val="0"/>
              <w:jc w:val="center"/>
              <w:rPr>
                <w:rFonts w:ascii="宋体" w:hAnsi="宋体"/>
                <w:b w:val="0"/>
                <w:sz w:val="21"/>
                <w:szCs w:val="24"/>
              </w:rPr>
            </w:pPr>
            <w:r>
              <w:rPr>
                <w:rFonts w:hint="eastAsia" w:ascii="宋体" w:hAnsi="宋体"/>
                <w:b w:val="0"/>
                <w:sz w:val="21"/>
                <w:szCs w:val="24"/>
              </w:rPr>
              <w:t>教学目标</w:t>
            </w:r>
          </w:p>
          <w:p>
            <w:pPr>
              <w:adjustRightInd w:val="0"/>
              <w:snapToGrid w:val="0"/>
              <w:jc w:val="center"/>
              <w:rPr>
                <w:rFonts w:ascii="宋体" w:hAnsi="宋体"/>
                <w:b w:val="0"/>
                <w:sz w:val="21"/>
                <w:szCs w:val="24"/>
              </w:rPr>
            </w:pPr>
            <w:r>
              <w:rPr>
                <w:rFonts w:hint="eastAsia" w:ascii="宋体" w:hAnsi="宋体"/>
                <w:b w:val="0"/>
                <w:sz w:val="21"/>
                <w:szCs w:val="24"/>
              </w:rPr>
              <w:t>和要求</w:t>
            </w:r>
          </w:p>
        </w:tc>
        <w:tc>
          <w:tcPr>
            <w:tcW w:w="8193" w:type="dxa"/>
            <w:gridSpan w:val="13"/>
            <w:noWrap w:val="0"/>
            <w:vAlign w:val="center"/>
          </w:tcPr>
          <w:p>
            <w:pPr>
              <w:widowControl/>
              <w:spacing w:line="400" w:lineRule="exact"/>
              <w:rPr>
                <w:rFonts w:hint="eastAsia"/>
                <w:b w:val="0"/>
                <w:sz w:val="21"/>
                <w:szCs w:val="24"/>
                <w:lang w:val="en-US" w:eastAsia="zh-CN"/>
              </w:rPr>
            </w:pPr>
            <w:r>
              <w:rPr>
                <w:rFonts w:hint="eastAsia"/>
                <w:b w:val="0"/>
                <w:sz w:val="21"/>
                <w:szCs w:val="24"/>
                <w:lang w:val="en-US" w:eastAsia="zh-CN"/>
              </w:rPr>
              <w:t>（一）知识目标</w:t>
            </w:r>
          </w:p>
          <w:p>
            <w:pPr>
              <w:widowControl/>
              <w:spacing w:line="400" w:lineRule="exact"/>
              <w:rPr>
                <w:rFonts w:hint="eastAsia"/>
                <w:b w:val="0"/>
                <w:sz w:val="21"/>
                <w:szCs w:val="24"/>
                <w:lang w:val="en-US" w:eastAsia="zh-CN"/>
              </w:rPr>
            </w:pPr>
            <w:r>
              <w:rPr>
                <w:rFonts w:hint="eastAsia"/>
                <w:b w:val="0"/>
                <w:sz w:val="21"/>
                <w:szCs w:val="24"/>
                <w:lang w:val="en-US" w:eastAsia="zh-CN"/>
              </w:rPr>
              <w:t>1.学生基本掌握西方古典和浪漫主义时期音乐作品的和声配编法则；</w:t>
            </w:r>
          </w:p>
          <w:p>
            <w:pPr>
              <w:widowControl/>
              <w:spacing w:line="400" w:lineRule="exact"/>
              <w:rPr>
                <w:rFonts w:hint="eastAsia"/>
                <w:b w:val="0"/>
                <w:sz w:val="21"/>
                <w:szCs w:val="24"/>
                <w:lang w:val="en-US" w:eastAsia="zh-CN"/>
              </w:rPr>
            </w:pPr>
            <w:r>
              <w:rPr>
                <w:rFonts w:hint="eastAsia"/>
                <w:b w:val="0"/>
                <w:sz w:val="21"/>
                <w:szCs w:val="24"/>
                <w:lang w:val="en-US" w:eastAsia="zh-CN"/>
              </w:rPr>
              <w:t>2.掌握典型和声与会的构成与在作品中的典型和声现象。</w:t>
            </w:r>
          </w:p>
          <w:p>
            <w:pPr>
              <w:widowControl/>
              <w:spacing w:line="400" w:lineRule="exact"/>
              <w:rPr>
                <w:rFonts w:hint="eastAsia"/>
                <w:b w:val="0"/>
                <w:sz w:val="21"/>
                <w:szCs w:val="24"/>
                <w:lang w:val="en-US" w:eastAsia="zh-CN"/>
              </w:rPr>
            </w:pPr>
            <w:r>
              <w:rPr>
                <w:rFonts w:hint="eastAsia"/>
                <w:b w:val="0"/>
                <w:sz w:val="21"/>
                <w:szCs w:val="24"/>
                <w:lang w:val="en-US" w:eastAsia="zh-CN"/>
              </w:rPr>
              <w:t>（二）能力目标</w:t>
            </w:r>
          </w:p>
          <w:p>
            <w:pPr>
              <w:widowControl/>
              <w:spacing w:line="400" w:lineRule="exact"/>
              <w:rPr>
                <w:rFonts w:hint="eastAsia"/>
                <w:b w:val="0"/>
                <w:sz w:val="21"/>
                <w:szCs w:val="24"/>
                <w:lang w:val="en-US" w:eastAsia="zh-CN"/>
              </w:rPr>
            </w:pPr>
            <w:r>
              <w:rPr>
                <w:rFonts w:hint="eastAsia"/>
                <w:b w:val="0"/>
                <w:sz w:val="21"/>
                <w:szCs w:val="24"/>
                <w:lang w:val="en-US" w:eastAsia="zh-CN"/>
              </w:rPr>
              <w:t>1.掌握正三和弦、副三和弦、属七、导七、二级七和弦、及重属和弦范围内的和声写作能力；</w:t>
            </w:r>
          </w:p>
          <w:p>
            <w:pPr>
              <w:widowControl/>
              <w:spacing w:line="400" w:lineRule="exact"/>
              <w:rPr>
                <w:rFonts w:hint="eastAsia"/>
                <w:b w:val="0"/>
                <w:sz w:val="21"/>
                <w:szCs w:val="24"/>
                <w:lang w:val="en-US" w:eastAsia="zh-CN"/>
              </w:rPr>
            </w:pPr>
            <w:r>
              <w:rPr>
                <w:rFonts w:hint="eastAsia"/>
                <w:b w:val="0"/>
                <w:sz w:val="21"/>
                <w:szCs w:val="24"/>
                <w:lang w:val="en-US" w:eastAsia="zh-CN"/>
              </w:rPr>
              <w:t>2.能分析与判断古典主义时期及浪漫主义时期音乐作品中的典型和声现象；</w:t>
            </w:r>
          </w:p>
          <w:p>
            <w:pPr>
              <w:widowControl/>
              <w:spacing w:line="400" w:lineRule="exact"/>
              <w:rPr>
                <w:rFonts w:hint="eastAsia"/>
                <w:b w:val="0"/>
                <w:sz w:val="21"/>
                <w:szCs w:val="24"/>
                <w:lang w:val="en-US" w:eastAsia="zh-CN"/>
              </w:rPr>
            </w:pPr>
            <w:r>
              <w:rPr>
                <w:rFonts w:hint="eastAsia"/>
                <w:b w:val="0"/>
                <w:sz w:val="21"/>
                <w:szCs w:val="24"/>
                <w:lang w:val="en-US" w:eastAsia="zh-CN"/>
              </w:rPr>
              <w:t>3.具备在键盘上运用和声知识的技能。</w:t>
            </w:r>
          </w:p>
          <w:p>
            <w:pPr>
              <w:widowControl/>
              <w:spacing w:line="400" w:lineRule="exact"/>
              <w:rPr>
                <w:rFonts w:hint="eastAsia"/>
                <w:b w:val="0"/>
                <w:sz w:val="21"/>
                <w:szCs w:val="24"/>
                <w:lang w:val="en-US" w:eastAsia="zh-CN"/>
              </w:rPr>
            </w:pPr>
            <w:r>
              <w:rPr>
                <w:rFonts w:hint="eastAsia"/>
                <w:b w:val="0"/>
                <w:sz w:val="21"/>
                <w:szCs w:val="24"/>
                <w:lang w:val="en-US" w:eastAsia="zh-CN"/>
              </w:rPr>
              <w:t>（三）素质目标</w:t>
            </w:r>
          </w:p>
          <w:p>
            <w:pPr>
              <w:widowControl/>
              <w:spacing w:line="400" w:lineRule="exact"/>
              <w:rPr>
                <w:rFonts w:hint="eastAsia"/>
                <w:b w:val="0"/>
                <w:sz w:val="21"/>
                <w:szCs w:val="24"/>
                <w:lang w:val="en-US" w:eastAsia="zh-CN"/>
              </w:rPr>
            </w:pPr>
            <w:r>
              <w:rPr>
                <w:rFonts w:hint="eastAsia"/>
                <w:b w:val="0"/>
                <w:sz w:val="21"/>
                <w:szCs w:val="24"/>
                <w:lang w:val="en-US" w:eastAsia="zh-CN"/>
              </w:rPr>
              <w:t>1.指导学生掌握基本的和声写作及和声分析能力，在学习与实践中养成良好的学习习惯；</w:t>
            </w:r>
          </w:p>
          <w:p>
            <w:pPr>
              <w:widowControl/>
              <w:spacing w:line="400" w:lineRule="exact"/>
              <w:rPr>
                <w:rFonts w:hint="eastAsia"/>
                <w:b w:val="0"/>
                <w:sz w:val="21"/>
                <w:szCs w:val="24"/>
                <w:lang w:val="en-US" w:eastAsia="zh-CN"/>
              </w:rPr>
            </w:pPr>
            <w:r>
              <w:rPr>
                <w:rFonts w:hint="eastAsia"/>
                <w:b w:val="0"/>
                <w:sz w:val="21"/>
                <w:szCs w:val="24"/>
                <w:lang w:val="en-US" w:eastAsia="zh-CN"/>
              </w:rPr>
              <w:t>2.在学习中开发学生的思维能力和想象力，陶冶情操，提高学生的音乐素养；</w:t>
            </w:r>
          </w:p>
          <w:p>
            <w:pPr>
              <w:widowControl/>
              <w:spacing w:line="400" w:lineRule="exact"/>
              <w:rPr>
                <w:b w:val="0"/>
                <w:sz w:val="21"/>
                <w:szCs w:val="21"/>
              </w:rPr>
            </w:pPr>
            <w:r>
              <w:rPr>
                <w:rFonts w:hint="eastAsia"/>
                <w:b w:val="0"/>
                <w:sz w:val="21"/>
                <w:szCs w:val="24"/>
                <w:lang w:val="en-US" w:eastAsia="zh-CN"/>
              </w:rPr>
              <w:t>3.在学习中引导学生感受西方多声部音乐的魅力，培养良好的审美情趣，形成良好的个性、健全的人格，促进职业生涯的发展。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1590" w:type="dxa"/>
            <w:noWrap w:val="0"/>
            <w:vAlign w:val="center"/>
          </w:tcPr>
          <w:p>
            <w:pPr>
              <w:adjustRightInd w:val="0"/>
              <w:snapToGrid w:val="0"/>
              <w:jc w:val="center"/>
              <w:rPr>
                <w:rFonts w:ascii="宋体" w:hAnsi="宋体"/>
                <w:b w:val="0"/>
                <w:bCs/>
                <w:sz w:val="21"/>
                <w:szCs w:val="24"/>
              </w:rPr>
            </w:pPr>
            <w:r>
              <w:rPr>
                <w:rFonts w:hint="eastAsia" w:ascii="宋体" w:hAnsi="宋体"/>
                <w:b w:val="0"/>
                <w:bCs/>
                <w:sz w:val="21"/>
                <w:szCs w:val="24"/>
              </w:rPr>
              <w:t>教学（实训）重点和难点</w:t>
            </w:r>
          </w:p>
          <w:p>
            <w:pPr>
              <w:jc w:val="center"/>
              <w:rPr>
                <w:b w:val="0"/>
                <w:sz w:val="21"/>
                <w:szCs w:val="24"/>
              </w:rPr>
            </w:pPr>
          </w:p>
        </w:tc>
        <w:tc>
          <w:tcPr>
            <w:tcW w:w="8193" w:type="dxa"/>
            <w:gridSpan w:val="13"/>
            <w:noWrap w:val="0"/>
            <w:vAlign w:val="center"/>
          </w:tcPr>
          <w:p>
            <w:pPr>
              <w:widowControl/>
              <w:spacing w:line="400" w:lineRule="exact"/>
              <w:rPr>
                <w:rFonts w:hint="default" w:eastAsia="宋体"/>
                <w:b w:val="0"/>
                <w:sz w:val="21"/>
                <w:szCs w:val="24"/>
                <w:lang w:val="en-US" w:eastAsia="zh-CN"/>
              </w:rPr>
            </w:pPr>
            <w:r>
              <w:rPr>
                <w:rFonts w:hint="eastAsia"/>
                <w:b w:val="0"/>
                <w:sz w:val="21"/>
                <w:szCs w:val="24"/>
                <w:lang w:val="en-US" w:eastAsia="zh-CN"/>
              </w:rPr>
              <w:t>和弦的写作、和弦的分析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4" w:hRule="atLeast"/>
          <w:jc w:val="center"/>
        </w:trPr>
        <w:tc>
          <w:tcPr>
            <w:tcW w:w="1590" w:type="dxa"/>
            <w:noWrap w:val="0"/>
            <w:vAlign w:val="center"/>
          </w:tcPr>
          <w:p>
            <w:pPr>
              <w:adjustRightInd w:val="0"/>
              <w:snapToGrid w:val="0"/>
              <w:rPr>
                <w:rFonts w:ascii="宋体" w:hAnsi="宋体"/>
                <w:b w:val="0"/>
                <w:bCs/>
                <w:sz w:val="21"/>
                <w:szCs w:val="24"/>
              </w:rPr>
            </w:pPr>
            <w:r>
              <w:rPr>
                <w:rFonts w:hint="eastAsia" w:ascii="宋体" w:hAnsi="宋体"/>
                <w:b w:val="0"/>
                <w:sz w:val="21"/>
                <w:szCs w:val="24"/>
              </w:rPr>
              <w:t>教材和参考书</w:t>
            </w:r>
          </w:p>
        </w:tc>
        <w:tc>
          <w:tcPr>
            <w:tcW w:w="8193" w:type="dxa"/>
            <w:gridSpan w:val="13"/>
            <w:noWrap w:val="0"/>
            <w:vAlign w:val="center"/>
          </w:tcPr>
          <w:p>
            <w:pPr>
              <w:widowControl/>
              <w:spacing w:line="400" w:lineRule="exact"/>
              <w:rPr>
                <w:rFonts w:hint="eastAsia" w:ascii="新宋体" w:hAnsi="新宋体" w:eastAsia="新宋体"/>
                <w:b w:val="0"/>
                <w:bCs/>
                <w:sz w:val="21"/>
                <w:szCs w:val="21"/>
                <w:lang w:val="en-US" w:eastAsia="zh-CN"/>
              </w:rPr>
            </w:pPr>
            <w:r>
              <w:rPr>
                <w:rFonts w:hint="eastAsia" w:ascii="新宋体" w:hAnsi="新宋体" w:eastAsia="新宋体"/>
                <w:b w:val="0"/>
                <w:bCs/>
                <w:sz w:val="21"/>
                <w:szCs w:val="21"/>
              </w:rPr>
              <w:t>《</w:t>
            </w:r>
            <w:r>
              <w:rPr>
                <w:rFonts w:hint="eastAsia" w:ascii="新宋体" w:hAnsi="新宋体" w:eastAsia="新宋体"/>
                <w:b w:val="0"/>
                <w:bCs/>
                <w:sz w:val="21"/>
                <w:szCs w:val="21"/>
                <w:lang w:val="en-US" w:eastAsia="zh-CN"/>
              </w:rPr>
              <w:t>和声学教程</w:t>
            </w:r>
            <w:r>
              <w:rPr>
                <w:rFonts w:hint="eastAsia" w:ascii="新宋体" w:hAnsi="新宋体" w:eastAsia="新宋体"/>
                <w:b w:val="0"/>
                <w:bCs/>
                <w:sz w:val="21"/>
                <w:szCs w:val="21"/>
              </w:rPr>
              <w:t>》（上</w:t>
            </w:r>
            <w:r>
              <w:rPr>
                <w:rFonts w:hint="eastAsia" w:ascii="新宋体" w:hAnsi="新宋体" w:eastAsia="新宋体"/>
                <w:b w:val="0"/>
                <w:bCs/>
                <w:sz w:val="21"/>
                <w:szCs w:val="21"/>
                <w:lang w:val="en-US" w:eastAsia="zh-CN"/>
              </w:rPr>
              <w:t>下册</w:t>
            </w:r>
            <w:r>
              <w:rPr>
                <w:rFonts w:hint="eastAsia" w:ascii="新宋体" w:hAnsi="新宋体" w:eastAsia="新宋体"/>
                <w:b w:val="0"/>
                <w:bCs/>
                <w:sz w:val="21"/>
                <w:szCs w:val="21"/>
              </w:rPr>
              <w:t>），</w:t>
            </w:r>
            <w:r>
              <w:rPr>
                <w:rFonts w:hint="eastAsia" w:ascii="新宋体" w:hAnsi="新宋体" w:eastAsia="新宋体"/>
                <w:b w:val="0"/>
                <w:bCs/>
                <w:sz w:val="21"/>
                <w:szCs w:val="21"/>
                <w:lang w:val="en-US" w:eastAsia="zh-CN"/>
              </w:rPr>
              <w:t>人民音乐出版社</w:t>
            </w:r>
          </w:p>
          <w:p>
            <w:pPr>
              <w:widowControl/>
              <w:spacing w:line="400" w:lineRule="exact"/>
              <w:rPr>
                <w:rFonts w:hint="default" w:ascii="新宋体" w:hAnsi="新宋体" w:eastAsia="新宋体"/>
                <w:b w:val="0"/>
                <w:bCs/>
                <w:sz w:val="21"/>
                <w:szCs w:val="21"/>
                <w:lang w:val="en-US" w:eastAsia="zh-CN"/>
              </w:rPr>
            </w:pPr>
            <w:r>
              <w:rPr>
                <w:rFonts w:hint="eastAsia" w:ascii="新宋体" w:hAnsi="新宋体" w:eastAsia="新宋体"/>
                <w:b w:val="0"/>
                <w:bCs/>
                <w:sz w:val="21"/>
                <w:szCs w:val="21"/>
              </w:rPr>
              <w:t>《</w:t>
            </w:r>
            <w:r>
              <w:rPr>
                <w:rFonts w:hint="eastAsia" w:ascii="新宋体" w:hAnsi="新宋体" w:eastAsia="新宋体"/>
                <w:b w:val="0"/>
                <w:bCs/>
                <w:sz w:val="21"/>
                <w:szCs w:val="21"/>
                <w:lang w:val="en-US" w:eastAsia="zh-CN"/>
              </w:rPr>
              <w:t>和声学教程</w:t>
            </w:r>
            <w:r>
              <w:rPr>
                <w:rFonts w:hint="eastAsia" w:ascii="新宋体" w:hAnsi="新宋体" w:eastAsia="新宋体"/>
                <w:b w:val="0"/>
                <w:bCs/>
                <w:sz w:val="21"/>
                <w:szCs w:val="21"/>
              </w:rPr>
              <w:t>》</w:t>
            </w:r>
            <w:r>
              <w:rPr>
                <w:rFonts w:hint="eastAsia" w:ascii="新宋体" w:hAnsi="新宋体" w:eastAsia="新宋体"/>
                <w:b w:val="0"/>
                <w:bCs/>
                <w:sz w:val="21"/>
                <w:szCs w:val="21"/>
                <w:lang w:val="en-US" w:eastAsia="zh-CN"/>
              </w:rPr>
              <w:t>桑桐，上海音乐出版社</w:t>
            </w:r>
          </w:p>
          <w:p>
            <w:pPr>
              <w:widowControl/>
              <w:spacing w:line="400" w:lineRule="exact"/>
              <w:rPr>
                <w:rFonts w:hint="eastAsia" w:ascii="新宋体" w:hAnsi="新宋体" w:eastAsia="新宋体"/>
                <w:sz w:val="24"/>
                <w:szCs w:val="21"/>
              </w:rPr>
            </w:pPr>
          </w:p>
        </w:tc>
      </w:tr>
    </w:tbl>
    <w:p>
      <w:pPr>
        <w:spacing w:line="360" w:lineRule="auto"/>
        <w:ind w:right="-283" w:rightChars="-101"/>
        <w:jc w:val="center"/>
        <w:rPr>
          <w:rFonts w:hint="eastAsia" w:ascii="黑体" w:hAnsi="黑体" w:eastAsia="黑体"/>
          <w:b w:val="0"/>
          <w:snapToGrid w:val="0"/>
          <w:kern w:val="0"/>
          <w:sz w:val="44"/>
          <w:szCs w:val="44"/>
        </w:rPr>
      </w:pPr>
      <w:r>
        <w:rPr>
          <w:rFonts w:hint="eastAsia" w:ascii="黑体" w:hAnsi="黑体" w:eastAsia="黑体"/>
          <w:b w:val="0"/>
          <w:snapToGrid w:val="0"/>
          <w:kern w:val="0"/>
          <w:sz w:val="44"/>
          <w:szCs w:val="44"/>
        </w:rPr>
        <w:t>课堂教学设计</w:t>
      </w:r>
    </w:p>
    <w:p>
      <w:pPr>
        <w:wordWrap w:val="0"/>
        <w:spacing w:line="360" w:lineRule="auto"/>
        <w:ind w:right="-283" w:rightChars="-101"/>
        <w:jc w:val="right"/>
        <w:rPr>
          <w:rFonts w:hint="eastAsia" w:ascii="宋体" w:hAnsi="宋体"/>
          <w:b w:val="0"/>
          <w:bCs/>
          <w:color w:val="FF0000"/>
          <w:sz w:val="24"/>
          <w:szCs w:val="24"/>
        </w:rPr>
      </w:pPr>
      <w:r>
        <w:rPr>
          <w:rFonts w:hint="eastAsia" w:ascii="宋体" w:hAnsi="宋体"/>
          <w:b w:val="0"/>
          <w:bCs/>
          <w:sz w:val="24"/>
          <w:szCs w:val="24"/>
          <w:lang w:val="en-US" w:eastAsia="zh-CN"/>
        </w:rPr>
        <w:t xml:space="preserve">  </w:t>
      </w:r>
      <w:r>
        <w:rPr>
          <w:rFonts w:hint="eastAsia" w:ascii="宋体" w:hAnsi="宋体"/>
          <w:b w:val="0"/>
          <w:bCs/>
          <w:sz w:val="24"/>
          <w:szCs w:val="24"/>
        </w:rPr>
        <w:t>第</w:t>
      </w:r>
      <w:r>
        <w:rPr>
          <w:rFonts w:hint="eastAsia" w:ascii="宋体" w:hAnsi="宋体"/>
          <w:b w:val="0"/>
          <w:bCs/>
          <w:sz w:val="24"/>
          <w:szCs w:val="24"/>
          <w:u w:val="single"/>
        </w:rPr>
        <w:t xml:space="preserve">  1  </w:t>
      </w:r>
      <w:r>
        <w:rPr>
          <w:rFonts w:hint="eastAsia" w:ascii="宋体" w:hAnsi="宋体"/>
          <w:b w:val="0"/>
          <w:bCs/>
          <w:sz w:val="24"/>
          <w:szCs w:val="24"/>
        </w:rPr>
        <w:t>周,</w:t>
      </w:r>
      <w:r>
        <w:rPr>
          <w:rFonts w:hint="eastAsia" w:ascii="宋体" w:hAnsi="宋体"/>
          <w:b w:val="0"/>
          <w:bCs/>
          <w:color w:val="FF0000"/>
          <w:sz w:val="24"/>
          <w:szCs w:val="24"/>
        </w:rPr>
        <w:t xml:space="preserve"> </w:t>
      </w:r>
      <w:r>
        <w:rPr>
          <w:rFonts w:hint="eastAsia" w:ascii="宋体" w:hAnsi="宋体"/>
          <w:b w:val="0"/>
          <w:bCs/>
          <w:sz w:val="24"/>
          <w:szCs w:val="24"/>
        </w:rPr>
        <w:t>第</w:t>
      </w:r>
      <w:r>
        <w:rPr>
          <w:rFonts w:hint="eastAsia" w:ascii="宋体" w:hAnsi="宋体"/>
          <w:b w:val="0"/>
          <w:bCs/>
          <w:sz w:val="24"/>
          <w:szCs w:val="24"/>
          <w:u w:val="single"/>
        </w:rPr>
        <w:t xml:space="preserve"> </w:t>
      </w:r>
      <w:r>
        <w:rPr>
          <w:rFonts w:hint="eastAsia" w:ascii="宋体" w:hAnsi="宋体"/>
          <w:b w:val="0"/>
          <w:bCs/>
          <w:sz w:val="24"/>
          <w:szCs w:val="24"/>
          <w:u w:val="single"/>
          <w:lang w:val="en-US" w:eastAsia="zh-CN"/>
        </w:rPr>
        <w:t xml:space="preserve"> 2 </w:t>
      </w:r>
      <w:r>
        <w:rPr>
          <w:rFonts w:hint="eastAsia" w:ascii="宋体" w:hAnsi="宋体"/>
          <w:b w:val="0"/>
          <w:bCs/>
          <w:sz w:val="24"/>
          <w:szCs w:val="24"/>
          <w:u w:val="single"/>
        </w:rPr>
        <w:t xml:space="preserve"> </w:t>
      </w:r>
      <w:r>
        <w:rPr>
          <w:rFonts w:hint="eastAsia" w:ascii="宋体" w:hAnsi="宋体"/>
          <w:b w:val="0"/>
          <w:bCs/>
          <w:sz w:val="24"/>
          <w:szCs w:val="24"/>
        </w:rPr>
        <w:t>次课</w:t>
      </w:r>
    </w:p>
    <w:tbl>
      <w:tblPr>
        <w:tblStyle w:val="2"/>
        <w:tblW w:w="99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5768"/>
        <w:gridCol w:w="1449"/>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4"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章（节）名称</w:t>
            </w:r>
          </w:p>
        </w:tc>
        <w:tc>
          <w:tcPr>
            <w:tcW w:w="8449" w:type="dxa"/>
            <w:gridSpan w:val="3"/>
            <w:noWrap w:val="0"/>
            <w:vAlign w:val="center"/>
          </w:tcPr>
          <w:p>
            <w:pPr>
              <w:numPr>
                <w:ilvl w:val="0"/>
                <w:numId w:val="0"/>
              </w:numPr>
              <w:ind w:leftChars="0"/>
              <w:jc w:val="center"/>
              <w:rPr>
                <w:rFonts w:hint="default" w:ascii="宋体" w:hAnsi="宋体"/>
                <w:b w:val="0"/>
                <w:sz w:val="21"/>
                <w:szCs w:val="21"/>
                <w:lang w:val="en-US"/>
              </w:rPr>
            </w:pPr>
            <w:r>
              <w:rPr>
                <w:rFonts w:hint="eastAsia" w:ascii="宋体" w:hAnsi="宋体"/>
                <w:b w:val="0"/>
                <w:sz w:val="21"/>
                <w:szCs w:val="21"/>
                <w:lang w:val="en-US" w:eastAsia="zh-CN"/>
              </w:rPr>
              <w:t>绪论（和弦外音）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4"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授课方式</w:t>
            </w:r>
          </w:p>
        </w:tc>
        <w:tc>
          <w:tcPr>
            <w:tcW w:w="5768" w:type="dxa"/>
            <w:noWrap w:val="0"/>
            <w:vAlign w:val="center"/>
          </w:tcPr>
          <w:p>
            <w:pPr>
              <w:ind w:right="-283" w:rightChars="-101" w:firstLine="210"/>
              <w:jc w:val="center"/>
              <w:rPr>
                <w:rFonts w:hint="eastAsia" w:ascii="宋体" w:hAnsi="宋体"/>
                <w:b w:val="0"/>
                <w:sz w:val="21"/>
                <w:szCs w:val="21"/>
              </w:rPr>
            </w:pPr>
            <w:r>
              <w:rPr>
                <w:rFonts w:hint="eastAsia" w:ascii="宋体" w:hAnsi="宋体"/>
                <w:b w:val="0"/>
                <w:sz w:val="21"/>
                <w:szCs w:val="21"/>
              </w:rPr>
              <w:t>理论课（ √  ）  实训课（   ）  现场课（   ）</w:t>
            </w:r>
          </w:p>
        </w:tc>
        <w:tc>
          <w:tcPr>
            <w:tcW w:w="1449" w:type="dxa"/>
            <w:noWrap w:val="0"/>
            <w:vAlign w:val="center"/>
          </w:tcPr>
          <w:p>
            <w:pPr>
              <w:jc w:val="center"/>
              <w:rPr>
                <w:rFonts w:hint="eastAsia" w:ascii="宋体" w:hAnsi="宋体"/>
                <w:b w:val="0"/>
                <w:sz w:val="21"/>
                <w:szCs w:val="21"/>
              </w:rPr>
            </w:pPr>
            <w:r>
              <w:rPr>
                <w:rFonts w:hint="eastAsia" w:ascii="宋体" w:hAnsi="宋体"/>
                <w:b w:val="0"/>
                <w:sz w:val="21"/>
                <w:szCs w:val="21"/>
              </w:rPr>
              <w:t>教学时数</w:t>
            </w:r>
          </w:p>
        </w:tc>
        <w:tc>
          <w:tcPr>
            <w:tcW w:w="1232" w:type="dxa"/>
            <w:noWrap w:val="0"/>
            <w:vAlign w:val="center"/>
          </w:tcPr>
          <w:p>
            <w:pPr>
              <w:jc w:val="center"/>
              <w:rPr>
                <w:rFonts w:hint="eastAsia" w:ascii="宋体" w:hAnsi="宋体"/>
                <w:b w:val="0"/>
                <w:sz w:val="21"/>
                <w:szCs w:val="21"/>
              </w:rPr>
            </w:pPr>
            <w:r>
              <w:rPr>
                <w:rFonts w:hint="eastAsia" w:ascii="宋体" w:hAnsi="宋体"/>
                <w:b w:val="0"/>
                <w:sz w:val="21"/>
                <w:szCs w:val="21"/>
                <w:lang w:val="en-US" w:eastAsia="zh-CN"/>
              </w:rPr>
              <w:t>2</w:t>
            </w:r>
            <w:r>
              <w:rPr>
                <w:rFonts w:hint="eastAsia" w:ascii="宋体" w:hAnsi="宋体"/>
                <w:b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0"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教学目的</w:t>
            </w:r>
          </w:p>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和要求</w:t>
            </w:r>
          </w:p>
        </w:tc>
        <w:tc>
          <w:tcPr>
            <w:tcW w:w="8449" w:type="dxa"/>
            <w:gridSpan w:val="3"/>
            <w:noWrap w:val="0"/>
            <w:vAlign w:val="center"/>
          </w:tcPr>
          <w:p>
            <w:pPr>
              <w:ind w:right="-283" w:rightChars="-101"/>
              <w:rPr>
                <w:rFonts w:hint="default" w:ascii="宋体" w:hAnsi="宋体"/>
                <w:b w:val="0"/>
                <w:sz w:val="21"/>
                <w:szCs w:val="21"/>
                <w:lang w:val="en-US"/>
              </w:rPr>
            </w:pPr>
            <w:r>
              <w:rPr>
                <w:rFonts w:hint="eastAsia" w:ascii="宋体" w:hAnsi="宋体"/>
                <w:b w:val="0"/>
                <w:sz w:val="21"/>
                <w:szCs w:val="21"/>
              </w:rPr>
              <w:t>通过本节内容的学习</w:t>
            </w:r>
            <w:r>
              <w:rPr>
                <w:rFonts w:hint="eastAsia" w:ascii="宋体" w:hAnsi="宋体"/>
                <w:b w:val="0"/>
                <w:sz w:val="21"/>
                <w:szCs w:val="21"/>
                <w:lang w:val="en-US" w:eastAsia="zh-CN"/>
              </w:rPr>
              <w:t>同学们应掌握和弦外音并能够快速的判定和弦外音及其种类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4"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教学重点</w:t>
            </w:r>
          </w:p>
        </w:tc>
        <w:tc>
          <w:tcPr>
            <w:tcW w:w="8449" w:type="dxa"/>
            <w:gridSpan w:val="3"/>
            <w:noWrap w:val="0"/>
            <w:vAlign w:val="center"/>
          </w:tcPr>
          <w:p>
            <w:pPr>
              <w:ind w:right="-283" w:rightChars="-101"/>
              <w:rPr>
                <w:rFonts w:hint="default" w:ascii="宋体" w:hAnsi="宋体" w:eastAsia="宋体"/>
                <w:b w:val="0"/>
                <w:sz w:val="21"/>
                <w:szCs w:val="21"/>
                <w:lang w:val="en-US" w:eastAsia="zh-CN"/>
              </w:rPr>
            </w:pPr>
            <w:r>
              <w:rPr>
                <w:rFonts w:hint="eastAsia" w:ascii="宋体" w:hAnsi="宋体"/>
                <w:b w:val="0"/>
                <w:sz w:val="21"/>
                <w:szCs w:val="21"/>
                <w:lang w:val="en-US" w:eastAsia="zh-CN"/>
              </w:rPr>
              <w:t>和弦音、和弦外音、如何判定和弦外音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4"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教学难点</w:t>
            </w:r>
          </w:p>
        </w:tc>
        <w:tc>
          <w:tcPr>
            <w:tcW w:w="8449" w:type="dxa"/>
            <w:gridSpan w:val="3"/>
            <w:noWrap w:val="0"/>
            <w:vAlign w:val="center"/>
          </w:tcPr>
          <w:p>
            <w:pPr>
              <w:ind w:right="-283" w:rightChars="-101" w:firstLine="105" w:firstLineChars="50"/>
              <w:rPr>
                <w:rFonts w:hint="default" w:ascii="宋体" w:hAnsi="宋体" w:eastAsia="宋体"/>
                <w:b w:val="0"/>
                <w:sz w:val="21"/>
                <w:szCs w:val="21"/>
                <w:lang w:val="en-US" w:eastAsia="zh-CN"/>
              </w:rPr>
            </w:pPr>
            <w:r>
              <w:rPr>
                <w:rFonts w:hint="eastAsia" w:ascii="宋体" w:hAnsi="宋体"/>
                <w:b w:val="0"/>
                <w:sz w:val="21"/>
                <w:szCs w:val="21"/>
                <w:lang w:val="en-US" w:eastAsia="zh-CN"/>
              </w:rPr>
              <w:t>延留音的判定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7" w:hRule="atLeast"/>
          <w:jc w:val="center"/>
        </w:trPr>
        <w:tc>
          <w:tcPr>
            <w:tcW w:w="9959" w:type="dxa"/>
            <w:gridSpan w:val="4"/>
            <w:noWrap w:val="0"/>
            <w:vAlign w:val="center"/>
          </w:tcPr>
          <w:p>
            <w:pPr>
              <w:ind w:right="-283" w:rightChars="-101" w:firstLine="210"/>
              <w:jc w:val="center"/>
              <w:rPr>
                <w:rFonts w:hint="eastAsia" w:ascii="宋体" w:hAnsi="宋体"/>
                <w:b w:val="0"/>
                <w:sz w:val="21"/>
                <w:szCs w:val="21"/>
              </w:rPr>
            </w:pPr>
            <w:r>
              <w:rPr>
                <w:rFonts w:hint="eastAsia" w:ascii="宋体" w:hAnsi="宋体"/>
                <w:b w:val="0"/>
                <w:sz w:val="21"/>
                <w:szCs w:val="21"/>
              </w:rPr>
              <w:t>教  学  进  程  设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66"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主要内容</w:t>
            </w:r>
          </w:p>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及时间分配</w:t>
            </w:r>
          </w:p>
        </w:tc>
        <w:tc>
          <w:tcPr>
            <w:tcW w:w="8449" w:type="dxa"/>
            <w:gridSpan w:val="3"/>
            <w:noWrap w:val="0"/>
            <w:vAlign w:val="center"/>
          </w:tcPr>
          <w:p>
            <w:pPr>
              <w:spacing w:line="360" w:lineRule="exact"/>
              <w:rPr>
                <w:rFonts w:hint="default" w:ascii="宋体" w:hAnsi="宋体"/>
                <w:b w:val="0"/>
                <w:sz w:val="21"/>
                <w:szCs w:val="21"/>
                <w:lang w:val="en-US" w:eastAsia="zh-CN"/>
              </w:rPr>
            </w:pPr>
            <w:r>
              <w:rPr>
                <w:rFonts w:hint="eastAsia" w:ascii="宋体" w:hAnsi="宋体"/>
                <w:b w:val="0"/>
                <w:sz w:val="21"/>
                <w:szCs w:val="21"/>
              </w:rPr>
              <w:t>主要内容：</w:t>
            </w:r>
            <w:r>
              <w:rPr>
                <w:rFonts w:hint="eastAsia" w:ascii="宋体" w:hAnsi="宋体"/>
                <w:b w:val="0"/>
                <w:sz w:val="21"/>
                <w:szCs w:val="21"/>
                <w:lang w:val="en-US" w:eastAsia="zh-CN"/>
              </w:rPr>
              <w:t>和弦音、和弦外音、如何判定和弦外音、复调与主调结构</w:t>
            </w:r>
          </w:p>
          <w:p>
            <w:pPr>
              <w:numPr>
                <w:ilvl w:val="0"/>
                <w:numId w:val="0"/>
              </w:numPr>
              <w:tabs>
                <w:tab w:val="left" w:pos="1484"/>
              </w:tabs>
              <w:spacing w:line="276" w:lineRule="auto"/>
              <w:jc w:val="both"/>
              <w:rPr>
                <w:rFonts w:hint="eastAsia" w:ascii="宋体" w:hAnsi="宋体" w:eastAsia="宋体"/>
                <w:b w:val="0"/>
                <w:sz w:val="21"/>
                <w:szCs w:val="21"/>
                <w:lang w:eastAsia="zh-CN"/>
              </w:rPr>
            </w:pPr>
            <w:r>
              <w:rPr>
                <w:rFonts w:hint="eastAsia" w:ascii="宋体" w:hAnsi="宋体"/>
                <w:b w:val="0"/>
                <w:sz w:val="21"/>
                <w:szCs w:val="21"/>
              </w:rPr>
              <w:t>时间分配：新课导入（5分钟）</w:t>
            </w:r>
            <w:r>
              <w:rPr>
                <w:rFonts w:hint="eastAsia" w:ascii="宋体" w:hAnsi="宋体"/>
                <w:b w:val="0"/>
                <w:sz w:val="21"/>
                <w:szCs w:val="21"/>
                <w:lang w:eastAsia="zh-CN"/>
              </w:rPr>
              <w:t>；</w:t>
            </w:r>
          </w:p>
          <w:p>
            <w:pPr>
              <w:numPr>
                <w:ilvl w:val="0"/>
                <w:numId w:val="0"/>
              </w:numPr>
              <w:tabs>
                <w:tab w:val="left" w:pos="1484"/>
              </w:tabs>
              <w:spacing w:line="276" w:lineRule="auto"/>
              <w:ind w:firstLine="420" w:firstLineChars="200"/>
              <w:jc w:val="left"/>
              <w:rPr>
                <w:rFonts w:hint="default" w:ascii="宋体" w:hAnsi="宋体"/>
                <w:b w:val="0"/>
                <w:sz w:val="21"/>
                <w:szCs w:val="21"/>
                <w:lang w:val="en-US" w:eastAsia="zh-CN"/>
              </w:rPr>
            </w:pPr>
            <w:r>
              <w:rPr>
                <w:rFonts w:hint="eastAsia" w:ascii="宋体" w:hAnsi="宋体"/>
                <w:b w:val="0"/>
                <w:sz w:val="21"/>
                <w:szCs w:val="21"/>
                <w:lang w:val="en-US" w:eastAsia="zh-CN"/>
              </w:rPr>
              <w:t xml:space="preserve">      </w:t>
            </w:r>
            <w:r>
              <w:rPr>
                <w:rFonts w:hint="eastAsia" w:ascii="宋体" w:hAnsi="宋体"/>
                <w:b w:val="0"/>
                <w:sz w:val="21"/>
                <w:szCs w:val="21"/>
              </w:rPr>
              <w:t>讲授（70分钟</w:t>
            </w:r>
            <w:r>
              <w:rPr>
                <w:rFonts w:hint="eastAsia" w:ascii="宋体" w:hAnsi="宋体"/>
                <w:b w:val="0"/>
                <w:sz w:val="21"/>
                <w:szCs w:val="21"/>
                <w:lang w:eastAsia="zh-CN"/>
              </w:rPr>
              <w:t>）</w:t>
            </w:r>
            <w:r>
              <w:rPr>
                <w:rFonts w:hint="eastAsia" w:ascii="宋体" w:hAnsi="宋体"/>
                <w:b w:val="0"/>
                <w:sz w:val="21"/>
                <w:szCs w:val="21"/>
                <w:lang w:val="en-US" w:eastAsia="zh-CN"/>
              </w:rPr>
              <w:t>环节一：和弦音与和弦外音（20分钟）环节二：和弦外音的各种形式（30分钟）环节三：非三度结构的和音（20分钟）；</w:t>
            </w:r>
          </w:p>
          <w:p>
            <w:pPr>
              <w:spacing w:line="360" w:lineRule="exact"/>
              <w:ind w:firstLine="1050" w:firstLineChars="500"/>
              <w:rPr>
                <w:rFonts w:hint="eastAsia" w:ascii="宋体" w:hAnsi="宋体"/>
                <w:b w:val="0"/>
                <w:sz w:val="21"/>
                <w:szCs w:val="21"/>
              </w:rPr>
            </w:pPr>
            <w:r>
              <w:rPr>
                <w:rFonts w:hint="eastAsia" w:ascii="宋体" w:hAnsi="宋体"/>
                <w:b w:val="0"/>
                <w:sz w:val="21"/>
                <w:szCs w:val="21"/>
              </w:rPr>
              <w:t>课堂练习（10分钟）</w:t>
            </w:r>
          </w:p>
          <w:p>
            <w:pPr>
              <w:spacing w:line="360" w:lineRule="exact"/>
              <w:ind w:firstLine="1050" w:firstLineChars="500"/>
              <w:rPr>
                <w:rFonts w:hint="eastAsia" w:ascii="宋体" w:hAnsi="宋体"/>
                <w:b w:val="0"/>
                <w:sz w:val="21"/>
                <w:szCs w:val="21"/>
              </w:rPr>
            </w:pPr>
            <w:r>
              <w:rPr>
                <w:rFonts w:hint="eastAsia" w:ascii="宋体" w:hAnsi="宋体"/>
                <w:b w:val="0"/>
                <w:sz w:val="21"/>
                <w:szCs w:val="21"/>
              </w:rPr>
              <w:t>总结（5分钟）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06"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教学方法</w:t>
            </w:r>
          </w:p>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与辅助手段</w:t>
            </w:r>
          </w:p>
        </w:tc>
        <w:tc>
          <w:tcPr>
            <w:tcW w:w="8449" w:type="dxa"/>
            <w:gridSpan w:val="3"/>
            <w:noWrap w:val="0"/>
            <w:vAlign w:val="center"/>
          </w:tcPr>
          <w:p>
            <w:pPr>
              <w:tabs>
                <w:tab w:val="left" w:pos="435"/>
              </w:tabs>
              <w:spacing w:line="380" w:lineRule="exact"/>
              <w:rPr>
                <w:rFonts w:hint="default" w:ascii="宋体" w:hAnsi="宋体" w:eastAsia="宋体"/>
                <w:b w:val="0"/>
                <w:sz w:val="21"/>
                <w:szCs w:val="21"/>
                <w:lang w:val="en-US" w:eastAsia="zh-CN"/>
              </w:rPr>
            </w:pPr>
            <w:r>
              <w:rPr>
                <w:rFonts w:hint="eastAsia" w:ascii="宋体" w:hAnsi="宋体"/>
                <w:b w:val="0"/>
                <w:sz w:val="21"/>
                <w:szCs w:val="21"/>
              </w:rPr>
              <w:t>问题发现与探究指导法</w:t>
            </w:r>
            <w:r>
              <w:rPr>
                <w:rFonts w:hint="eastAsia" w:ascii="宋体" w:hAnsi="宋体"/>
                <w:b w:val="0"/>
                <w:sz w:val="21"/>
                <w:szCs w:val="21"/>
                <w:lang w:eastAsia="zh-CN"/>
              </w:rPr>
              <w:t>、</w:t>
            </w:r>
            <w:r>
              <w:rPr>
                <w:rFonts w:hint="eastAsia" w:ascii="宋体" w:hAnsi="宋体"/>
                <w:b w:val="0"/>
                <w:sz w:val="21"/>
                <w:szCs w:val="21"/>
              </w:rPr>
              <w:t>讲授法、讨论法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7"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作业或</w:t>
            </w:r>
          </w:p>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思考题</w:t>
            </w:r>
          </w:p>
        </w:tc>
        <w:tc>
          <w:tcPr>
            <w:tcW w:w="8449" w:type="dxa"/>
            <w:gridSpan w:val="3"/>
            <w:noWrap w:val="0"/>
            <w:vAlign w:val="center"/>
          </w:tcPr>
          <w:p>
            <w:pPr>
              <w:rPr>
                <w:rFonts w:hint="default" w:ascii="宋体" w:hAnsi="宋体" w:eastAsia="宋体"/>
                <w:b w:val="0"/>
                <w:sz w:val="21"/>
                <w:szCs w:val="21"/>
                <w:lang w:val="en-US" w:eastAsia="zh-CN"/>
              </w:rPr>
            </w:pPr>
            <w:r>
              <w:rPr>
                <w:rFonts w:hint="eastAsia" w:ascii="宋体" w:hAnsi="宋体"/>
                <w:b w:val="0"/>
                <w:bCs/>
                <w:sz w:val="21"/>
                <w:szCs w:val="21"/>
                <w:lang w:val="en-US" w:eastAsia="zh-CN"/>
              </w:rPr>
              <w:t>海顿《第16交响曲》第二乐章谱例进行和弦分析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7"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新知识点和</w:t>
            </w:r>
          </w:p>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参考资料</w:t>
            </w:r>
          </w:p>
        </w:tc>
        <w:tc>
          <w:tcPr>
            <w:tcW w:w="8449" w:type="dxa"/>
            <w:gridSpan w:val="3"/>
            <w:noWrap w:val="0"/>
            <w:vAlign w:val="center"/>
          </w:tcPr>
          <w:p>
            <w:pPr>
              <w:tabs>
                <w:tab w:val="left" w:pos="435"/>
              </w:tabs>
              <w:spacing w:line="360" w:lineRule="exact"/>
              <w:rPr>
                <w:rFonts w:hint="default" w:ascii="宋体" w:hAnsi="宋体"/>
                <w:b w:val="0"/>
                <w:sz w:val="21"/>
                <w:szCs w:val="21"/>
                <w:lang w:val="en-US" w:eastAsia="zh-CN"/>
              </w:rPr>
            </w:pPr>
            <w:r>
              <w:rPr>
                <w:rFonts w:hint="eastAsia" w:ascii="宋体" w:hAnsi="宋体"/>
                <w:b w:val="0"/>
                <w:bCs/>
                <w:sz w:val="21"/>
                <w:szCs w:val="21"/>
                <w:lang w:val="en-US" w:eastAsia="zh-CN"/>
              </w:rPr>
              <w:t>海顿《第16交响曲》第二乐章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7" w:hRule="atLeast"/>
          <w:jc w:val="center"/>
        </w:trPr>
        <w:tc>
          <w:tcPr>
            <w:tcW w:w="1510" w:type="dxa"/>
            <w:noWrap w:val="0"/>
            <w:vAlign w:val="center"/>
          </w:tcPr>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课后总结</w:t>
            </w:r>
          </w:p>
          <w:p>
            <w:pPr>
              <w:adjustRightInd w:val="0"/>
              <w:snapToGrid w:val="0"/>
              <w:ind w:left="20" w:leftChars="7"/>
              <w:jc w:val="center"/>
              <w:rPr>
                <w:rFonts w:hint="eastAsia" w:ascii="宋体" w:hAnsi="宋体"/>
                <w:b w:val="0"/>
                <w:sz w:val="21"/>
                <w:szCs w:val="21"/>
              </w:rPr>
            </w:pPr>
            <w:r>
              <w:rPr>
                <w:rFonts w:hint="eastAsia" w:ascii="宋体" w:hAnsi="宋体"/>
                <w:b w:val="0"/>
                <w:sz w:val="21"/>
                <w:szCs w:val="21"/>
              </w:rPr>
              <w:t>与分析</w:t>
            </w:r>
          </w:p>
        </w:tc>
        <w:tc>
          <w:tcPr>
            <w:tcW w:w="8449" w:type="dxa"/>
            <w:gridSpan w:val="3"/>
            <w:noWrap w:val="0"/>
            <w:vAlign w:val="center"/>
          </w:tcPr>
          <w:p>
            <w:pPr>
              <w:ind w:right="-283" w:rightChars="-101" w:firstLine="420" w:firstLineChars="200"/>
              <w:rPr>
                <w:rFonts w:hint="eastAsia" w:ascii="宋体" w:hAnsi="宋体"/>
                <w:b w:val="0"/>
                <w:sz w:val="21"/>
                <w:szCs w:val="21"/>
                <w:lang w:val="en-US" w:eastAsia="zh-CN"/>
              </w:rPr>
            </w:pPr>
            <w:r>
              <w:rPr>
                <w:rFonts w:hint="eastAsia" w:ascii="宋体" w:hAnsi="宋体"/>
                <w:b w:val="0"/>
                <w:sz w:val="21"/>
                <w:szCs w:val="21"/>
                <w:lang w:val="en-US" w:eastAsia="zh-CN"/>
              </w:rPr>
              <w:t>同学们已经掌握了简单的和弦分析方法，但还有部分同学对五线谱的位置不熟悉，应多加</w:t>
            </w:r>
          </w:p>
          <w:p>
            <w:pPr>
              <w:ind w:right="-283" w:rightChars="-101"/>
              <w:rPr>
                <w:rFonts w:hint="default" w:ascii="宋体" w:hAnsi="宋体" w:eastAsia="宋体"/>
                <w:b w:val="0"/>
                <w:sz w:val="21"/>
                <w:szCs w:val="21"/>
                <w:lang w:val="en-US" w:eastAsia="zh-CN"/>
              </w:rPr>
            </w:pPr>
            <w:r>
              <w:rPr>
                <w:rFonts w:hint="eastAsia" w:ascii="宋体" w:hAnsi="宋体"/>
                <w:b w:val="0"/>
                <w:sz w:val="21"/>
                <w:szCs w:val="21"/>
                <w:lang w:val="en-US" w:eastAsia="zh-CN"/>
              </w:rPr>
              <w:t>练习识谱，学生对于经过音与辅助音容易记忆混淆，下节课需重点复习。</w:t>
            </w:r>
          </w:p>
        </w:tc>
      </w:tr>
    </w:tbl>
    <w:p>
      <w:pPr>
        <w:jc w:val="center"/>
        <w:rPr>
          <w:rFonts w:hint="eastAsia" w:ascii="黑体" w:hAnsi="黑体" w:eastAsia="黑体"/>
          <w:b w:val="0"/>
          <w:sz w:val="44"/>
          <w:szCs w:val="44"/>
        </w:rPr>
      </w:pPr>
      <w:r>
        <w:rPr>
          <w:rFonts w:hint="eastAsia" w:ascii="黑体" w:hAnsi="黑体" w:eastAsia="黑体"/>
          <w:b w:val="0"/>
          <w:sz w:val="44"/>
          <w:szCs w:val="44"/>
        </w:rPr>
        <w:t>备 课 教 案</w:t>
      </w:r>
    </w:p>
    <w:tbl>
      <w:tblPr>
        <w:tblStyle w:val="2"/>
        <w:tblW w:w="9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6659"/>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4" w:type="dxa"/>
            <w:noWrap w:val="0"/>
            <w:vAlign w:val="center"/>
          </w:tcPr>
          <w:p>
            <w:pPr>
              <w:jc w:val="center"/>
              <w:rPr>
                <w:rFonts w:hint="eastAsia" w:ascii="宋体" w:hAnsi="宋体"/>
                <w:b w:val="0"/>
                <w:bCs/>
                <w:sz w:val="21"/>
                <w:szCs w:val="21"/>
              </w:rPr>
            </w:pPr>
            <w:r>
              <w:rPr>
                <w:rFonts w:hint="eastAsia" w:ascii="宋体" w:hAnsi="宋体"/>
                <w:b w:val="0"/>
                <w:bCs/>
                <w:sz w:val="21"/>
                <w:szCs w:val="21"/>
              </w:rPr>
              <w:t>章（节）名称</w:t>
            </w:r>
          </w:p>
        </w:tc>
        <w:tc>
          <w:tcPr>
            <w:tcW w:w="7816" w:type="dxa"/>
            <w:gridSpan w:val="2"/>
            <w:noWrap w:val="0"/>
            <w:vAlign w:val="center"/>
          </w:tcPr>
          <w:p>
            <w:pPr>
              <w:jc w:val="center"/>
              <w:rPr>
                <w:rFonts w:hint="default" w:ascii="宋体" w:hAnsi="宋体" w:eastAsia="宋体"/>
                <w:b w:val="0"/>
                <w:bCs/>
                <w:sz w:val="21"/>
                <w:szCs w:val="21"/>
                <w:lang w:val="en-US" w:eastAsia="zh-CN"/>
              </w:rPr>
            </w:pPr>
            <w:r>
              <w:rPr>
                <w:rFonts w:hint="eastAsia" w:ascii="宋体" w:hAnsi="宋体"/>
                <w:b w:val="0"/>
                <w:sz w:val="21"/>
                <w:szCs w:val="21"/>
                <w:lang w:val="en-US" w:eastAsia="zh-CN"/>
              </w:rPr>
              <w:t>绪论（和弦外音）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303" w:type="dxa"/>
            <w:gridSpan w:val="2"/>
            <w:noWrap w:val="0"/>
            <w:vAlign w:val="center"/>
          </w:tcPr>
          <w:p>
            <w:pPr>
              <w:jc w:val="center"/>
              <w:rPr>
                <w:rFonts w:hint="eastAsia" w:ascii="宋体" w:hAnsi="宋体"/>
                <w:b w:val="0"/>
                <w:bCs/>
                <w:sz w:val="21"/>
                <w:szCs w:val="21"/>
              </w:rPr>
            </w:pPr>
            <w:r>
              <w:rPr>
                <w:rFonts w:hint="eastAsia" w:ascii="宋体" w:hAnsi="宋体"/>
                <w:b w:val="0"/>
                <w:bCs/>
                <w:sz w:val="21"/>
                <w:szCs w:val="21"/>
              </w:rPr>
              <w:t>教学内容与设计</w:t>
            </w:r>
          </w:p>
        </w:tc>
        <w:tc>
          <w:tcPr>
            <w:tcW w:w="1157" w:type="dxa"/>
            <w:noWrap w:val="0"/>
            <w:vAlign w:val="center"/>
          </w:tcPr>
          <w:p>
            <w:pPr>
              <w:jc w:val="center"/>
              <w:rPr>
                <w:rFonts w:ascii="宋体" w:hAnsi="宋体"/>
                <w:b w:val="0"/>
                <w:bCs/>
                <w:sz w:val="21"/>
                <w:szCs w:val="21"/>
              </w:rPr>
            </w:pPr>
            <w:r>
              <w:rPr>
                <w:rFonts w:hint="eastAsia" w:ascii="宋体" w:hAnsi="宋体"/>
                <w:b w:val="0"/>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78" w:hRule="atLeast"/>
          <w:jc w:val="center"/>
        </w:trPr>
        <w:tc>
          <w:tcPr>
            <w:tcW w:w="8303" w:type="dxa"/>
            <w:gridSpan w:val="2"/>
            <w:noWrap w:val="0"/>
            <w:vAlign w:val="center"/>
          </w:tcPr>
          <w:p>
            <w:pPr>
              <w:spacing w:line="276" w:lineRule="auto"/>
              <w:rPr>
                <w:rFonts w:hint="eastAsia" w:ascii="宋体" w:hAnsi="宋体"/>
                <w:b w:val="0"/>
                <w:bCs/>
                <w:sz w:val="21"/>
                <w:szCs w:val="21"/>
              </w:rPr>
            </w:pPr>
            <w:r>
              <w:rPr>
                <w:rFonts w:hint="eastAsia" w:ascii="宋体" w:hAnsi="宋体"/>
                <w:b w:val="0"/>
                <w:bCs/>
                <w:sz w:val="21"/>
                <w:szCs w:val="21"/>
              </w:rPr>
              <w:t>一、导入（5分钟）</w:t>
            </w:r>
          </w:p>
          <w:p>
            <w:pPr>
              <w:numPr>
                <w:ilvl w:val="0"/>
                <w:numId w:val="0"/>
              </w:numPr>
              <w:spacing w:line="276" w:lineRule="auto"/>
              <w:ind w:leftChars="0" w:firstLine="420" w:firstLineChars="200"/>
              <w:rPr>
                <w:rFonts w:hint="default" w:ascii="宋体" w:hAnsi="宋体"/>
                <w:b w:val="0"/>
                <w:sz w:val="21"/>
                <w:szCs w:val="21"/>
                <w:lang w:val="en-US" w:eastAsia="zh-CN"/>
              </w:rPr>
            </w:pPr>
            <w:r>
              <w:rPr>
                <w:rFonts w:hint="eastAsia" w:ascii="宋体" w:hAnsi="宋体"/>
                <w:b w:val="0"/>
                <w:sz w:val="21"/>
                <w:szCs w:val="21"/>
                <w:lang w:val="en-US" w:eastAsia="zh-CN"/>
              </w:rPr>
              <w:t>关于上节课和弦的知识稍加回顾，分析《萨特阔》谱例导入新课。</w:t>
            </w:r>
          </w:p>
          <w:p>
            <w:pPr>
              <w:numPr>
                <w:ilvl w:val="0"/>
                <w:numId w:val="0"/>
              </w:numPr>
              <w:spacing w:line="276" w:lineRule="auto"/>
              <w:ind w:leftChars="0"/>
              <w:rPr>
                <w:rFonts w:hint="eastAsia" w:ascii="宋体" w:hAnsi="宋体"/>
                <w:b w:val="0"/>
                <w:bCs/>
                <w:sz w:val="21"/>
                <w:szCs w:val="21"/>
              </w:rPr>
            </w:pPr>
            <w:r>
              <w:rPr>
                <w:rFonts w:hint="eastAsia" w:ascii="宋体" w:hAnsi="宋体"/>
                <w:b w:val="0"/>
                <w:bCs/>
                <w:sz w:val="21"/>
                <w:szCs w:val="21"/>
                <w:lang w:val="en-US" w:eastAsia="zh-CN"/>
              </w:rPr>
              <w:t>二、</w:t>
            </w:r>
            <w:r>
              <w:rPr>
                <w:rFonts w:hint="eastAsia" w:ascii="宋体" w:hAnsi="宋体"/>
                <w:b w:val="0"/>
                <w:bCs/>
                <w:sz w:val="21"/>
                <w:szCs w:val="21"/>
              </w:rPr>
              <w:t>新课讲授 （70分钟）</w:t>
            </w:r>
          </w:p>
          <w:p>
            <w:pPr>
              <w:numPr>
                <w:ilvl w:val="0"/>
                <w:numId w:val="0"/>
              </w:numPr>
              <w:tabs>
                <w:tab w:val="left" w:pos="1484"/>
              </w:tabs>
              <w:spacing w:line="276" w:lineRule="auto"/>
              <w:ind w:firstLine="420" w:firstLineChars="200"/>
              <w:jc w:val="center"/>
              <w:rPr>
                <w:rFonts w:hint="eastAsia" w:ascii="宋体" w:hAnsi="宋体"/>
                <w:b w:val="0"/>
                <w:sz w:val="21"/>
                <w:szCs w:val="21"/>
                <w:lang w:val="en-US" w:eastAsia="zh-CN"/>
              </w:rPr>
            </w:pPr>
            <w:r>
              <w:rPr>
                <w:rFonts w:hint="eastAsia" w:ascii="宋体" w:hAnsi="宋体"/>
                <w:b w:val="0"/>
                <w:sz w:val="21"/>
                <w:szCs w:val="21"/>
                <w:lang w:val="en-US" w:eastAsia="zh-CN"/>
              </w:rPr>
              <w:t>环节一：和弦音与和弦外音</w:t>
            </w:r>
          </w:p>
          <w:p>
            <w:pPr>
              <w:numPr>
                <w:ilvl w:val="0"/>
                <w:numId w:val="0"/>
              </w:numPr>
              <w:tabs>
                <w:tab w:val="left" w:pos="1484"/>
              </w:tabs>
              <w:spacing w:line="276" w:lineRule="auto"/>
              <w:ind w:firstLine="420" w:firstLineChars="200"/>
              <w:jc w:val="both"/>
              <w:rPr>
                <w:rFonts w:hint="eastAsia" w:ascii="宋体" w:hAnsi="宋体"/>
                <w:b w:val="0"/>
                <w:sz w:val="21"/>
                <w:szCs w:val="21"/>
                <w:lang w:val="en-US" w:eastAsia="zh-CN"/>
              </w:rPr>
            </w:pPr>
            <w:r>
              <w:rPr>
                <w:rFonts w:hint="eastAsia" w:ascii="宋体" w:hAnsi="宋体"/>
                <w:b w:val="0"/>
                <w:sz w:val="21"/>
                <w:szCs w:val="21"/>
                <w:lang w:val="en-US" w:eastAsia="zh-CN"/>
              </w:rPr>
              <w:t>在音乐概述中，一般可以分为旋律及由和弦构成的（和声的）伴奏两个部分。旋律中的每一个音，根据和它同时发声的和弦关系，可以分为和弦音和和弦外音。属于这个同时发声的和弦，包括其根音、三音、五音、七音或九音，都是和弦音。任何其他不属于这个和弦的音，都是和弦外音。</w:t>
            </w:r>
          </w:p>
          <w:p>
            <w:pPr>
              <w:numPr>
                <w:ilvl w:val="0"/>
                <w:numId w:val="0"/>
              </w:numPr>
              <w:tabs>
                <w:tab w:val="left" w:pos="1484"/>
              </w:tabs>
              <w:spacing w:line="276" w:lineRule="auto"/>
              <w:ind w:firstLine="562" w:firstLineChars="200"/>
              <w:jc w:val="both"/>
              <w:rPr>
                <w:rFonts w:hint="default" w:ascii="宋体" w:hAnsi="宋体"/>
                <w:b w:val="0"/>
                <w:sz w:val="21"/>
                <w:szCs w:val="21"/>
                <w:lang w:val="en-US" w:eastAsia="zh-CN"/>
              </w:rPr>
            </w:pPr>
            <w:r>
              <w:drawing>
                <wp:inline distT="0" distB="0" distL="114300" distR="114300">
                  <wp:extent cx="4716145" cy="2159000"/>
                  <wp:effectExtent l="0" t="0" r="8255"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4716145" cy="2159000"/>
                          </a:xfrm>
                          <a:prstGeom prst="rect">
                            <a:avLst/>
                          </a:prstGeom>
                          <a:noFill/>
                          <a:ln>
                            <a:noFill/>
                          </a:ln>
                        </pic:spPr>
                      </pic:pic>
                    </a:graphicData>
                  </a:graphic>
                </wp:inline>
              </w:drawing>
            </w:r>
          </w:p>
          <w:p>
            <w:pPr>
              <w:numPr>
                <w:ilvl w:val="0"/>
                <w:numId w:val="0"/>
              </w:numPr>
              <w:tabs>
                <w:tab w:val="left" w:pos="1484"/>
              </w:tabs>
              <w:spacing w:line="276" w:lineRule="auto"/>
              <w:ind w:firstLine="420" w:firstLineChars="200"/>
              <w:jc w:val="left"/>
              <w:rPr>
                <w:rFonts w:hint="eastAsia"/>
                <w:b w:val="0"/>
                <w:bCs/>
                <w:sz w:val="21"/>
                <w:szCs w:val="21"/>
                <w:lang w:val="en-US" w:eastAsia="zh-CN"/>
              </w:rPr>
            </w:pPr>
            <w:r>
              <w:rPr>
                <w:rFonts w:hint="eastAsia"/>
                <w:b w:val="0"/>
                <w:bCs/>
                <w:sz w:val="21"/>
                <w:szCs w:val="21"/>
                <w:lang w:val="en-US" w:eastAsia="zh-CN"/>
              </w:rPr>
              <w:t>（和同学一起分析和弦并判定和弦音与和弦外音）</w:t>
            </w:r>
          </w:p>
          <w:p>
            <w:pPr>
              <w:numPr>
                <w:ilvl w:val="0"/>
                <w:numId w:val="0"/>
              </w:numPr>
              <w:tabs>
                <w:tab w:val="left" w:pos="1484"/>
              </w:tabs>
              <w:spacing w:line="276" w:lineRule="auto"/>
              <w:ind w:firstLine="420" w:firstLineChars="200"/>
              <w:jc w:val="center"/>
              <w:rPr>
                <w:rFonts w:hint="eastAsia" w:ascii="宋体" w:hAnsi="宋体"/>
                <w:b w:val="0"/>
                <w:sz w:val="21"/>
                <w:szCs w:val="21"/>
                <w:lang w:val="en-US" w:eastAsia="zh-CN"/>
              </w:rPr>
            </w:pPr>
            <w:r>
              <w:rPr>
                <w:rFonts w:hint="eastAsia" w:ascii="宋体" w:hAnsi="宋体"/>
                <w:b w:val="0"/>
                <w:sz w:val="21"/>
                <w:szCs w:val="21"/>
                <w:lang w:val="en-US" w:eastAsia="zh-CN"/>
              </w:rPr>
              <w:t>环节二：和弦外音的各种形式</w:t>
            </w:r>
          </w:p>
          <w:p>
            <w:pPr>
              <w:numPr>
                <w:ilvl w:val="0"/>
                <w:numId w:val="0"/>
              </w:numPr>
              <w:tabs>
                <w:tab w:val="left" w:pos="1484"/>
              </w:tabs>
              <w:spacing w:line="276" w:lineRule="auto"/>
              <w:ind w:firstLine="420" w:firstLineChars="200"/>
              <w:jc w:val="left"/>
              <w:rPr>
                <w:rFonts w:hint="eastAsia"/>
                <w:b w:val="0"/>
                <w:bCs/>
                <w:sz w:val="21"/>
                <w:szCs w:val="21"/>
                <w:lang w:val="en-US" w:eastAsia="zh-CN"/>
              </w:rPr>
            </w:pPr>
            <w:r>
              <w:rPr>
                <w:rFonts w:hint="eastAsia"/>
                <w:b w:val="0"/>
                <w:bCs/>
                <w:sz w:val="21"/>
                <w:szCs w:val="21"/>
                <w:lang w:val="en-US" w:eastAsia="zh-CN"/>
              </w:rPr>
              <w:t>延留音：出现在强拍或者次强拍，它使在音高上与自己接近，并在一般情况下紧接着出现的和弦音延迟出现，除了延留音，所有其他和弦都出现在弱拍上。</w:t>
            </w:r>
          </w:p>
          <w:p>
            <w:pPr>
              <w:numPr>
                <w:ilvl w:val="0"/>
                <w:numId w:val="0"/>
              </w:numPr>
              <w:tabs>
                <w:tab w:val="left" w:pos="1484"/>
              </w:tabs>
              <w:spacing w:line="276" w:lineRule="auto"/>
              <w:ind w:firstLine="562" w:firstLineChars="200"/>
              <w:jc w:val="left"/>
              <w:rPr>
                <w:rFonts w:hint="default"/>
                <w:b w:val="0"/>
                <w:bCs/>
                <w:sz w:val="21"/>
                <w:szCs w:val="21"/>
                <w:lang w:val="en-US" w:eastAsia="zh-CN"/>
              </w:rPr>
            </w:pPr>
            <w:r>
              <w:drawing>
                <wp:inline distT="0" distB="0" distL="114300" distR="114300">
                  <wp:extent cx="4368800" cy="2406015"/>
                  <wp:effectExtent l="0" t="0" r="5080"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4368800" cy="2406015"/>
                          </a:xfrm>
                          <a:prstGeom prst="rect">
                            <a:avLst/>
                          </a:prstGeom>
                          <a:noFill/>
                          <a:ln>
                            <a:noFill/>
                          </a:ln>
                        </pic:spPr>
                      </pic:pic>
                    </a:graphicData>
                  </a:graphic>
                </wp:inline>
              </w:drawing>
            </w:r>
          </w:p>
          <w:p>
            <w:pPr>
              <w:numPr>
                <w:ilvl w:val="0"/>
                <w:numId w:val="0"/>
              </w:numPr>
              <w:spacing w:line="276" w:lineRule="auto"/>
              <w:rPr>
                <w:rFonts w:hint="eastAsia" w:ascii="宋体" w:hAnsi="宋体" w:cs="宋体"/>
                <w:b w:val="0"/>
                <w:sz w:val="21"/>
                <w:szCs w:val="21"/>
                <w:lang w:val="en-US" w:eastAsia="zh-CN"/>
              </w:rPr>
            </w:pPr>
            <w:r>
              <w:rPr>
                <w:rFonts w:hint="eastAsia" w:ascii="宋体" w:hAnsi="宋体" w:cs="宋体"/>
                <w:b w:val="0"/>
                <w:sz w:val="21"/>
                <w:szCs w:val="21"/>
                <w:lang w:val="en-US" w:eastAsia="zh-CN"/>
              </w:rPr>
              <w:t xml:space="preserve">   （和同学一起分析和弦，让同学们学会如何判断其为延留音）</w:t>
            </w:r>
          </w:p>
          <w:p>
            <w:pPr>
              <w:numPr>
                <w:ilvl w:val="0"/>
                <w:numId w:val="0"/>
              </w:numPr>
              <w:spacing w:line="276" w:lineRule="auto"/>
              <w:rPr>
                <w:rFonts w:hint="eastAsia" w:ascii="宋体" w:hAnsi="宋体" w:cs="宋体"/>
                <w:b w:val="0"/>
                <w:sz w:val="21"/>
                <w:szCs w:val="21"/>
                <w:lang w:val="en-US" w:eastAsia="zh-CN"/>
              </w:rPr>
            </w:pPr>
            <w:r>
              <w:rPr>
                <w:rFonts w:hint="eastAsia" w:ascii="宋体" w:hAnsi="宋体" w:cs="宋体"/>
                <w:b w:val="0"/>
                <w:sz w:val="21"/>
                <w:szCs w:val="21"/>
                <w:lang w:val="en-US" w:eastAsia="zh-CN"/>
              </w:rPr>
              <w:t xml:space="preserve">    经过音：它填充在两个不同和弦之间，成为向上或向下级进的一种“过渡”。</w:t>
            </w:r>
          </w:p>
          <w:p>
            <w:pPr>
              <w:numPr>
                <w:ilvl w:val="0"/>
                <w:numId w:val="0"/>
              </w:numPr>
              <w:spacing w:line="276" w:lineRule="auto"/>
              <w:rPr>
                <w:rFonts w:hint="eastAsia" w:ascii="宋体" w:hAnsi="宋体" w:cs="宋体"/>
                <w:b w:val="0"/>
                <w:sz w:val="21"/>
                <w:szCs w:val="21"/>
                <w:lang w:val="en-US" w:eastAsia="zh-CN"/>
              </w:rPr>
            </w:pPr>
            <w:r>
              <w:drawing>
                <wp:inline distT="0" distB="0" distL="114300" distR="114300">
                  <wp:extent cx="4842510" cy="1604645"/>
                  <wp:effectExtent l="0" t="0" r="3810" b="1079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4842510" cy="1604645"/>
                          </a:xfrm>
                          <a:prstGeom prst="rect">
                            <a:avLst/>
                          </a:prstGeom>
                          <a:noFill/>
                          <a:ln>
                            <a:noFill/>
                          </a:ln>
                        </pic:spPr>
                      </pic:pic>
                    </a:graphicData>
                  </a:graphic>
                </wp:inline>
              </w:drawing>
            </w:r>
          </w:p>
          <w:p>
            <w:pPr>
              <w:numPr>
                <w:ilvl w:val="0"/>
                <w:numId w:val="0"/>
              </w:numPr>
              <w:spacing w:line="276" w:lineRule="auto"/>
              <w:ind w:firstLine="420" w:firstLineChars="200"/>
              <w:rPr>
                <w:rFonts w:hint="default" w:ascii="宋体" w:hAnsi="宋体" w:cs="宋体"/>
                <w:b w:val="0"/>
                <w:sz w:val="21"/>
                <w:szCs w:val="21"/>
                <w:lang w:val="en-US" w:eastAsia="zh-CN"/>
              </w:rPr>
            </w:pPr>
            <w:r>
              <w:rPr>
                <w:rFonts w:hint="eastAsia" w:ascii="宋体" w:hAnsi="宋体" w:cs="宋体"/>
                <w:b w:val="0"/>
                <w:sz w:val="21"/>
                <w:szCs w:val="21"/>
                <w:lang w:val="en-US" w:eastAsia="zh-CN"/>
              </w:rPr>
              <w:t>（形成音阶）</w:t>
            </w:r>
          </w:p>
          <w:p>
            <w:pPr>
              <w:numPr>
                <w:ilvl w:val="0"/>
                <w:numId w:val="0"/>
              </w:numPr>
              <w:spacing w:line="276" w:lineRule="auto"/>
              <w:ind w:firstLine="591" w:firstLineChars="0"/>
              <w:rPr>
                <w:rFonts w:hint="eastAsia" w:ascii="宋体" w:hAnsi="宋体" w:cs="宋体"/>
                <w:b w:val="0"/>
                <w:sz w:val="21"/>
                <w:szCs w:val="21"/>
                <w:lang w:val="en-US" w:eastAsia="zh-CN"/>
              </w:rPr>
            </w:pPr>
            <w:r>
              <w:rPr>
                <w:rFonts w:hint="eastAsia" w:ascii="宋体" w:hAnsi="宋体" w:cs="宋体"/>
                <w:b w:val="0"/>
                <w:sz w:val="21"/>
                <w:szCs w:val="21"/>
                <w:lang w:val="en-US" w:eastAsia="zh-CN"/>
              </w:rPr>
              <w:t>辅助音：用级进的方式（向上或向下）把一个和弦音和它的重复音连接起来。</w:t>
            </w:r>
          </w:p>
          <w:p>
            <w:pPr>
              <w:numPr>
                <w:ilvl w:val="0"/>
                <w:numId w:val="0"/>
              </w:numPr>
              <w:spacing w:line="276" w:lineRule="auto"/>
              <w:ind w:firstLine="591" w:firstLineChars="0"/>
              <w:rPr>
                <w:rFonts w:hint="default" w:ascii="宋体" w:hAnsi="宋体" w:cs="宋体"/>
                <w:b w:val="0"/>
                <w:sz w:val="21"/>
                <w:szCs w:val="21"/>
                <w:lang w:val="en-US" w:eastAsia="zh-CN"/>
              </w:rPr>
            </w:pPr>
            <w:r>
              <w:drawing>
                <wp:inline distT="0" distB="0" distL="114300" distR="114300">
                  <wp:extent cx="4567555" cy="3209925"/>
                  <wp:effectExtent l="0" t="0" r="4445"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4567555" cy="3209925"/>
                          </a:xfrm>
                          <a:prstGeom prst="rect">
                            <a:avLst/>
                          </a:prstGeom>
                          <a:noFill/>
                          <a:ln>
                            <a:noFill/>
                          </a:ln>
                        </pic:spPr>
                      </pic:pic>
                    </a:graphicData>
                  </a:graphic>
                </wp:inline>
              </w:drawing>
            </w:r>
          </w:p>
          <w:p>
            <w:pPr>
              <w:numPr>
                <w:ilvl w:val="0"/>
                <w:numId w:val="0"/>
              </w:numPr>
              <w:spacing w:line="276" w:lineRule="auto"/>
              <w:rPr>
                <w:rFonts w:hint="default" w:ascii="宋体" w:hAnsi="宋体" w:cs="宋体"/>
                <w:b w:val="0"/>
                <w:sz w:val="21"/>
                <w:szCs w:val="21"/>
                <w:lang w:val="en-US" w:eastAsia="zh-CN"/>
              </w:rPr>
            </w:pPr>
            <w:r>
              <w:rPr>
                <w:rFonts w:hint="eastAsia" w:ascii="宋体" w:hAnsi="宋体" w:cs="宋体"/>
                <w:b w:val="0"/>
                <w:sz w:val="21"/>
                <w:szCs w:val="21"/>
                <w:lang w:val="en-US" w:eastAsia="zh-CN"/>
              </w:rPr>
              <w:t xml:space="preserve">     先现音：是后一个和弦音（在弱拍上）的提前出现。</w:t>
            </w:r>
          </w:p>
          <w:p>
            <w:pPr>
              <w:numPr>
                <w:ilvl w:val="0"/>
                <w:numId w:val="0"/>
              </w:numPr>
              <w:spacing w:line="276" w:lineRule="auto"/>
              <w:rPr>
                <w:rFonts w:hint="eastAsia" w:ascii="宋体" w:hAnsi="宋体" w:cs="宋体"/>
                <w:b w:val="0"/>
                <w:sz w:val="21"/>
                <w:szCs w:val="21"/>
                <w:lang w:val="en-US" w:eastAsia="zh-CN"/>
              </w:rPr>
            </w:pPr>
            <w:r>
              <w:drawing>
                <wp:inline distT="0" distB="0" distL="114300" distR="114300">
                  <wp:extent cx="5488305" cy="2679700"/>
                  <wp:effectExtent l="0" t="0" r="13335" b="254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5488305" cy="2679700"/>
                          </a:xfrm>
                          <a:prstGeom prst="rect">
                            <a:avLst/>
                          </a:prstGeom>
                          <a:noFill/>
                          <a:ln>
                            <a:noFill/>
                          </a:ln>
                        </pic:spPr>
                      </pic:pic>
                    </a:graphicData>
                  </a:graphic>
                </wp:inline>
              </w:drawing>
            </w:r>
          </w:p>
          <w:p>
            <w:pPr>
              <w:numPr>
                <w:ilvl w:val="0"/>
                <w:numId w:val="0"/>
              </w:numPr>
              <w:tabs>
                <w:tab w:val="left" w:pos="1484"/>
              </w:tabs>
              <w:spacing w:line="276" w:lineRule="auto"/>
              <w:ind w:firstLine="420" w:firstLineChars="200"/>
              <w:jc w:val="center"/>
              <w:rPr>
                <w:rFonts w:hint="eastAsia" w:ascii="宋体" w:hAnsi="宋体"/>
                <w:b w:val="0"/>
                <w:sz w:val="21"/>
                <w:szCs w:val="21"/>
                <w:lang w:val="en-US" w:eastAsia="zh-CN"/>
              </w:rPr>
            </w:pPr>
          </w:p>
          <w:p>
            <w:pPr>
              <w:numPr>
                <w:ilvl w:val="0"/>
                <w:numId w:val="0"/>
              </w:numPr>
              <w:tabs>
                <w:tab w:val="left" w:pos="1484"/>
              </w:tabs>
              <w:spacing w:line="276" w:lineRule="auto"/>
              <w:ind w:firstLine="420" w:firstLineChars="200"/>
              <w:jc w:val="center"/>
              <w:rPr>
                <w:rFonts w:hint="eastAsia" w:ascii="宋体" w:hAnsi="宋体"/>
                <w:b w:val="0"/>
                <w:sz w:val="21"/>
                <w:szCs w:val="21"/>
                <w:lang w:val="en-US" w:eastAsia="zh-CN"/>
              </w:rPr>
            </w:pPr>
            <w:r>
              <w:rPr>
                <w:rFonts w:hint="eastAsia" w:ascii="宋体" w:hAnsi="宋体"/>
                <w:b w:val="0"/>
                <w:sz w:val="21"/>
                <w:szCs w:val="21"/>
                <w:lang w:val="en-US" w:eastAsia="zh-CN"/>
              </w:rPr>
              <w:t>环节三：非三度结构的和音（偶然结合）</w:t>
            </w:r>
          </w:p>
          <w:p>
            <w:pPr>
              <w:numPr>
                <w:ilvl w:val="0"/>
                <w:numId w:val="0"/>
              </w:numPr>
              <w:tabs>
                <w:tab w:val="left" w:pos="1484"/>
              </w:tabs>
              <w:spacing w:line="276" w:lineRule="auto"/>
              <w:ind w:firstLine="420" w:firstLineChars="200"/>
              <w:jc w:val="both"/>
              <w:rPr>
                <w:rFonts w:hint="default" w:ascii="宋体" w:hAnsi="宋体"/>
                <w:b w:val="0"/>
                <w:sz w:val="21"/>
                <w:szCs w:val="21"/>
                <w:lang w:val="en-US" w:eastAsia="zh-CN"/>
              </w:rPr>
            </w:pPr>
            <w:r>
              <w:rPr>
                <w:rFonts w:hint="eastAsia" w:ascii="宋体" w:hAnsi="宋体"/>
                <w:b w:val="0"/>
                <w:sz w:val="21"/>
                <w:szCs w:val="21"/>
                <w:lang w:val="en-US" w:eastAsia="zh-CN"/>
              </w:rPr>
              <w:t>在强拍或弱拍上出现的和弦外音导致了非三度结构和音的形成。当这种和音在弱拍上出现时，它们是经过的、辅助的、有时也是先现的和音。</w:t>
            </w:r>
          </w:p>
          <w:p>
            <w:pPr>
              <w:numPr>
                <w:ilvl w:val="0"/>
                <w:numId w:val="0"/>
              </w:numPr>
              <w:spacing w:line="276" w:lineRule="auto"/>
              <w:jc w:val="both"/>
              <w:rPr>
                <w:rFonts w:hint="eastAsia" w:ascii="宋体" w:hAnsi="宋体" w:cs="宋体"/>
                <w:b w:val="0"/>
                <w:sz w:val="21"/>
                <w:szCs w:val="21"/>
                <w:lang w:val="en-US" w:eastAsia="zh-CN"/>
              </w:rPr>
            </w:pPr>
            <w:r>
              <w:rPr>
                <w:rFonts w:hint="eastAsia" w:ascii="宋体" w:hAnsi="宋体" w:cs="宋体"/>
                <w:b w:val="0"/>
                <w:sz w:val="21"/>
                <w:szCs w:val="21"/>
                <w:lang w:val="en-US" w:eastAsia="zh-CN"/>
              </w:rPr>
              <w:t xml:space="preserve">    由延留音在强拍上形成的非三度结构的和音形成一种高度紧张的效果并要求得到缓和，而这种缓和是在解决，也就是恢复到三度结构的和弦时才能形成。</w:t>
            </w:r>
          </w:p>
          <w:p>
            <w:pPr>
              <w:spacing w:line="276" w:lineRule="auto"/>
              <w:rPr>
                <w:rFonts w:hint="eastAsia" w:ascii="宋体" w:hAnsi="宋体"/>
                <w:b w:val="0"/>
                <w:bCs/>
                <w:sz w:val="21"/>
                <w:szCs w:val="21"/>
              </w:rPr>
            </w:pPr>
            <w:r>
              <w:rPr>
                <w:rFonts w:hint="eastAsia" w:ascii="宋体" w:hAnsi="宋体"/>
                <w:b w:val="0"/>
                <w:bCs/>
                <w:sz w:val="21"/>
                <w:szCs w:val="21"/>
              </w:rPr>
              <w:t>三、课堂练习（10分钟）</w:t>
            </w:r>
          </w:p>
          <w:p>
            <w:pPr>
              <w:spacing w:line="276" w:lineRule="auto"/>
              <w:ind w:firstLine="420" w:firstLineChars="200"/>
              <w:rPr>
                <w:rFonts w:hint="eastAsia" w:ascii="宋体" w:hAnsi="宋体"/>
                <w:b w:val="0"/>
                <w:bCs/>
                <w:sz w:val="21"/>
                <w:szCs w:val="21"/>
                <w:lang w:val="en-US" w:eastAsia="zh-CN"/>
              </w:rPr>
            </w:pPr>
            <w:r>
              <w:rPr>
                <w:rFonts w:hint="eastAsia" w:ascii="宋体" w:hAnsi="宋体"/>
                <w:b w:val="0"/>
                <w:bCs/>
                <w:sz w:val="21"/>
                <w:szCs w:val="21"/>
                <w:lang w:val="en-US" w:eastAsia="zh-CN"/>
              </w:rPr>
              <w:t>延留音、经过音、辅助音、先现音谱例和弦分析练习</w:t>
            </w:r>
          </w:p>
          <w:p>
            <w:pPr>
              <w:spacing w:line="276" w:lineRule="auto"/>
              <w:rPr>
                <w:rFonts w:hint="eastAsia" w:ascii="宋体" w:hAnsi="宋体"/>
                <w:b w:val="0"/>
                <w:bCs/>
                <w:sz w:val="21"/>
                <w:szCs w:val="21"/>
              </w:rPr>
            </w:pPr>
            <w:r>
              <w:rPr>
                <w:rFonts w:hint="eastAsia" w:ascii="宋体" w:hAnsi="宋体"/>
                <w:b w:val="0"/>
                <w:bCs/>
                <w:sz w:val="21"/>
                <w:szCs w:val="21"/>
              </w:rPr>
              <w:t>四、小结（5分钟）</w:t>
            </w:r>
          </w:p>
          <w:p>
            <w:pPr>
              <w:spacing w:line="276" w:lineRule="auto"/>
              <w:ind w:firstLine="315" w:firstLineChars="150"/>
              <w:rPr>
                <w:rFonts w:hint="eastAsia" w:ascii="宋体" w:hAnsi="宋体"/>
                <w:b w:val="0"/>
                <w:sz w:val="21"/>
                <w:szCs w:val="21"/>
                <w:lang w:val="en-US" w:eastAsia="zh-CN"/>
              </w:rPr>
            </w:pPr>
            <w:r>
              <w:rPr>
                <w:rFonts w:hint="eastAsia" w:ascii="宋体" w:hAnsi="宋体"/>
                <w:b w:val="0"/>
                <w:sz w:val="21"/>
                <w:szCs w:val="21"/>
                <w:lang w:val="en-US" w:eastAsia="zh-CN"/>
              </w:rPr>
              <w:t>回顾上述三个大问题，以及各个问题的重点难点，能够让学生做到分析完和弦就能够知道哪里是和弦音，哪里是和弦外音。</w:t>
            </w:r>
          </w:p>
          <w:p>
            <w:pPr>
              <w:spacing w:line="276" w:lineRule="auto"/>
              <w:ind w:firstLine="315" w:firstLineChars="150"/>
              <w:rPr>
                <w:rFonts w:hint="eastAsia" w:ascii="宋体" w:hAnsi="宋体"/>
                <w:b w:val="0"/>
                <w:sz w:val="21"/>
                <w:szCs w:val="21"/>
              </w:rPr>
            </w:pPr>
            <w:r>
              <w:rPr>
                <w:rFonts w:hint="eastAsia" w:ascii="宋体" w:hAnsi="宋体"/>
                <w:b w:val="0"/>
                <w:sz w:val="21"/>
                <w:szCs w:val="21"/>
              </w:rPr>
              <w:t>布置作业</w:t>
            </w:r>
          </w:p>
          <w:p>
            <w:pPr>
              <w:spacing w:line="276" w:lineRule="auto"/>
              <w:ind w:firstLine="315" w:firstLineChars="150"/>
              <w:rPr>
                <w:rFonts w:hint="default" w:ascii="宋体" w:hAnsi="宋体" w:eastAsia="宋体"/>
                <w:b w:val="0"/>
                <w:bCs/>
                <w:sz w:val="21"/>
                <w:szCs w:val="21"/>
                <w:lang w:val="en-US" w:eastAsia="zh-CN"/>
              </w:rPr>
            </w:pPr>
            <w:r>
              <w:rPr>
                <w:rFonts w:hint="eastAsia" w:ascii="宋体" w:hAnsi="宋体"/>
                <w:b w:val="0"/>
                <w:bCs/>
                <w:sz w:val="21"/>
                <w:szCs w:val="21"/>
                <w:lang w:val="en-US" w:eastAsia="zh-CN"/>
              </w:rPr>
              <w:t>海顿《第16交响曲》第二乐章谱例进行和弦分析</w:t>
            </w:r>
          </w:p>
        </w:tc>
        <w:tc>
          <w:tcPr>
            <w:tcW w:w="1157" w:type="dxa"/>
            <w:noWrap w:val="0"/>
            <w:vAlign w:val="center"/>
          </w:tcPr>
          <w:p>
            <w:pPr>
              <w:jc w:val="center"/>
              <w:rPr>
                <w:rFonts w:hint="default" w:ascii="宋体" w:hAnsi="宋体"/>
                <w:b w:val="0"/>
                <w:bCs/>
                <w:sz w:val="21"/>
                <w:szCs w:val="21"/>
                <w:lang w:val="en-US" w:eastAsia="zh-CN"/>
              </w:rPr>
            </w:pPr>
            <w:r>
              <w:rPr>
                <w:rFonts w:hint="eastAsia" w:ascii="宋体" w:hAnsi="宋体"/>
                <w:b w:val="0"/>
                <w:sz w:val="21"/>
                <w:szCs w:val="21"/>
                <w:lang w:val="en-US" w:eastAsia="zh-CN"/>
              </w:rPr>
              <w:t>环节</w:t>
            </w:r>
            <w:r>
              <w:rPr>
                <w:rFonts w:hint="eastAsia" w:ascii="宋体" w:hAnsi="宋体"/>
                <w:b w:val="0"/>
                <w:bCs/>
                <w:sz w:val="21"/>
                <w:szCs w:val="21"/>
                <w:lang w:val="en-US" w:eastAsia="zh-CN"/>
              </w:rPr>
              <w:t>一讲授20分钟，重点是讲清楚什么情况下属于和弦外音。</w:t>
            </w: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default" w:ascii="宋体" w:hAnsi="宋体"/>
                <w:b w:val="0"/>
                <w:bCs/>
                <w:sz w:val="21"/>
                <w:szCs w:val="21"/>
                <w:lang w:val="en-US" w:eastAsia="zh-CN"/>
              </w:rPr>
            </w:pPr>
            <w:r>
              <w:rPr>
                <w:rFonts w:hint="eastAsia" w:ascii="宋体" w:hAnsi="宋体"/>
                <w:b w:val="0"/>
                <w:sz w:val="21"/>
                <w:szCs w:val="21"/>
                <w:lang w:val="en-US" w:eastAsia="zh-CN"/>
              </w:rPr>
              <w:t>环节</w:t>
            </w:r>
            <w:r>
              <w:rPr>
                <w:rFonts w:hint="eastAsia" w:ascii="宋体" w:hAnsi="宋体"/>
                <w:b w:val="0"/>
                <w:bCs/>
                <w:sz w:val="21"/>
                <w:szCs w:val="21"/>
                <w:lang w:val="en-US" w:eastAsia="zh-CN"/>
              </w:rPr>
              <w:t>二讲授30分钟，重点放在延留音上，根据题目的和声分析引导学生寻找延留音。</w:t>
            </w: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both"/>
              <w:rPr>
                <w:rFonts w:hint="eastAsia" w:ascii="宋体" w:hAnsi="宋体"/>
                <w:b w:val="0"/>
                <w:bCs/>
                <w:sz w:val="21"/>
                <w:szCs w:val="21"/>
                <w:lang w:val="en-US" w:eastAsia="zh-CN"/>
              </w:rPr>
            </w:pPr>
            <w:r>
              <w:rPr>
                <w:rFonts w:hint="eastAsia" w:ascii="宋体" w:hAnsi="宋体"/>
                <w:b w:val="0"/>
                <w:bCs/>
                <w:sz w:val="21"/>
                <w:szCs w:val="21"/>
                <w:lang w:val="en-US" w:eastAsia="zh-CN"/>
              </w:rPr>
              <w:t>讲《六月》时拓展知识：复调结构与主调结构。</w:t>
            </w: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both"/>
              <w:rPr>
                <w:rFonts w:hint="eastAsia" w:ascii="宋体" w:hAnsi="宋体"/>
                <w:b w:val="0"/>
                <w:bCs/>
                <w:sz w:val="21"/>
                <w:szCs w:val="21"/>
                <w:lang w:val="en-US" w:eastAsia="zh-CN"/>
              </w:rPr>
            </w:pPr>
          </w:p>
          <w:p>
            <w:pPr>
              <w:jc w:val="both"/>
              <w:rPr>
                <w:rFonts w:hint="default" w:ascii="宋体" w:hAnsi="宋体"/>
                <w:b w:val="0"/>
                <w:bCs/>
                <w:sz w:val="21"/>
                <w:szCs w:val="21"/>
                <w:lang w:val="en-US" w:eastAsia="zh-CN"/>
              </w:rPr>
            </w:pPr>
            <w:r>
              <w:rPr>
                <w:rFonts w:hint="eastAsia" w:ascii="宋体" w:hAnsi="宋体"/>
                <w:b w:val="0"/>
                <w:sz w:val="21"/>
                <w:szCs w:val="21"/>
                <w:lang w:val="en-US" w:eastAsia="zh-CN"/>
              </w:rPr>
              <w:t>环节</w:t>
            </w:r>
            <w:bookmarkStart w:id="0" w:name="_GoBack"/>
            <w:bookmarkEnd w:id="0"/>
            <w:r>
              <w:rPr>
                <w:rFonts w:hint="eastAsia" w:ascii="宋体" w:hAnsi="宋体"/>
                <w:b w:val="0"/>
                <w:bCs/>
                <w:sz w:val="21"/>
                <w:szCs w:val="21"/>
                <w:lang w:val="en-US" w:eastAsia="zh-CN"/>
              </w:rPr>
              <w:t>三讲授20分钟，讲清楚何为偶然结合就可以了。</w:t>
            </w: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eastAsia" w:ascii="宋体" w:hAnsi="宋体"/>
                <w:b w:val="0"/>
                <w:bCs/>
                <w:sz w:val="21"/>
                <w:szCs w:val="21"/>
                <w:lang w:val="en-US" w:eastAsia="zh-CN"/>
              </w:rPr>
            </w:pPr>
          </w:p>
          <w:p>
            <w:pPr>
              <w:jc w:val="center"/>
              <w:rPr>
                <w:rFonts w:hint="default" w:ascii="宋体" w:hAnsi="宋体"/>
                <w:b w:val="0"/>
                <w:bCs/>
                <w:sz w:val="21"/>
                <w:szCs w:val="2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D75DE"/>
    <w:rsid w:val="096A7C83"/>
    <w:rsid w:val="0A4766D1"/>
    <w:rsid w:val="4B817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kern w:val="2"/>
      <w:sz w:val="28"/>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Office_11.1.0.8796_F1E327BC-269C-435d-A152-05C5408002CA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2020-05-22T07:58:00Z</dcterms:created>
  <dc:creator>sweet</dc:creator>
  <cp:lastModifiedBy>安萧</cp:lastModifiedBy>
  <dcterms:modified xsi:type="dcterms:W3CDTF">2020-05-25T02:44:20Z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2052-11.1.0.8796</vt:lpwstr>
  </property>
</Properties>
</file>